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000000" w:themeColor="text1"/>
          <w:kern w:val="0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42"/>
          <w:szCs w:val="42"/>
          <w14:textFill>
            <w14:solidFill>
              <w14:schemeClr w14:val="tx1"/>
            </w14:solidFill>
          </w14:textFill>
        </w:rPr>
        <w:t>漳州片仔癀药业股份有限公司店面招租公告</w:t>
      </w:r>
    </w:p>
    <w:p>
      <w:pPr>
        <w:widowControl/>
        <w:shd w:val="clear" w:color="auto" w:fill="FFFFFF"/>
        <w:spacing w:line="540" w:lineRule="atLeast"/>
        <w:ind w:firstLine="560" w:firstLineChars="200"/>
        <w:jc w:val="lef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为了更好做好国有资产运营，提高国有资产营运效益，本着“公开、公平、公正”的原则，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现将租赁信息予以公开。租赁的情况及方案具体如下: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一、 出租标的物情况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1、</w:t>
      </w:r>
      <w:r>
        <w:rPr>
          <w:rFonts w:hint="eastAsia" w:ascii="仿宋" w:hAnsi="仿宋" w:eastAsia="仿宋" w:cs="Calibri"/>
          <w:kern w:val="0"/>
          <w:sz w:val="28"/>
          <w:szCs w:val="28"/>
        </w:rPr>
        <w:t>场地概况：该店面座落于</w:t>
      </w:r>
      <w:r>
        <w:rPr>
          <w:rFonts w:hint="eastAsia" w:ascii="仿宋_GB2312" w:hAnsi="仿宋_GB2312" w:eastAsia="仿宋_GB2312" w:cs="仿宋_GB2312"/>
          <w:sz w:val="32"/>
          <w:szCs w:val="32"/>
        </w:rPr>
        <w:t>于漳浦县绥安镇府前街石斋花园1幢D20-23号</w:t>
      </w:r>
      <w:r>
        <w:rPr>
          <w:rFonts w:hint="eastAsia" w:ascii="仿宋" w:hAnsi="仿宋" w:eastAsia="仿宋" w:cs="Calibri"/>
          <w:kern w:val="0"/>
          <w:sz w:val="28"/>
          <w:szCs w:val="28"/>
        </w:rPr>
        <w:t>，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面积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514.78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平方米，钢混结构，用途为商业。</w:t>
      </w:r>
    </w:p>
    <w:p>
      <w:pPr>
        <w:widowControl/>
        <w:shd w:val="clear" w:color="auto" w:fill="FFFFFF"/>
        <w:spacing w:line="420" w:lineRule="atLeast"/>
        <w:ind w:firstLine="560"/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2、出租方案：租赁期限为202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年0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月01日-20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日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</w:rPr>
        <w:t>五年年租金分别为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135902</w:t>
      </w:r>
      <w:r>
        <w:rPr>
          <w:rFonts w:hint="eastAsia" w:ascii="仿宋_GB2312" w:hAnsi="仿宋_GB2312" w:eastAsia="仿宋_GB2312" w:cs="仿宋_GB2312"/>
          <w:sz w:val="30"/>
          <w:szCs w:val="30"/>
        </w:rPr>
        <w:t>元人民币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22.00元/月*㎡）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135902</w:t>
      </w:r>
      <w:r>
        <w:rPr>
          <w:rFonts w:hint="eastAsia" w:ascii="仿宋_GB2312" w:hAnsi="仿宋_GB2312" w:eastAsia="仿宋_GB2312" w:cs="仿宋_GB2312"/>
          <w:sz w:val="30"/>
          <w:szCs w:val="30"/>
        </w:rPr>
        <w:t>元人民币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22.00元/月*㎡）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148257</w:t>
      </w:r>
      <w:r>
        <w:rPr>
          <w:rFonts w:hint="eastAsia" w:ascii="仿宋_GB2312" w:hAnsi="仿宋_GB2312" w:eastAsia="仿宋_GB2312" w:cs="仿宋_GB2312"/>
          <w:sz w:val="30"/>
          <w:szCs w:val="30"/>
        </w:rPr>
        <w:t>元人民币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24.00元/月*㎡）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148257</w:t>
      </w:r>
      <w:r>
        <w:rPr>
          <w:rFonts w:hint="eastAsia" w:ascii="仿宋_GB2312" w:hAnsi="仿宋_GB2312" w:eastAsia="仿宋_GB2312" w:cs="仿宋_GB2312"/>
          <w:sz w:val="30"/>
          <w:szCs w:val="30"/>
        </w:rPr>
        <w:t>元人民币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24.00元/月*㎡）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160612</w:t>
      </w:r>
      <w:r>
        <w:rPr>
          <w:rFonts w:hint="eastAsia" w:ascii="仿宋_GB2312" w:hAnsi="仿宋_GB2312" w:eastAsia="仿宋_GB2312" w:cs="仿宋_GB2312"/>
          <w:sz w:val="30"/>
          <w:szCs w:val="30"/>
        </w:rPr>
        <w:t>元人民币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26.00元/月*㎡）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；原租户有优先承租权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3、租金支付:租金一年为一期，承租方自签约起的一个月内将年租金一次性支付给我司，第二年起每年租金须在年度租期开始的一个月内付清。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二、出租方式：密封报价法。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三、租金按有效报价结果收取。</w:t>
      </w:r>
    </w:p>
    <w:p>
      <w:pPr>
        <w:widowControl/>
        <w:shd w:val="clear" w:color="auto" w:fill="FFFFFF"/>
        <w:spacing w:line="420" w:lineRule="atLeast"/>
        <w:ind w:firstLine="560"/>
        <w:rPr>
          <w:rFonts w:hint="eastAsia"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有意参与上述房屋租赁比选或竞标者，请与漳州片仔癀药业股份有限公司联系。</w:t>
      </w:r>
    </w:p>
    <w:p>
      <w:pPr>
        <w:widowControl/>
        <w:shd w:val="clear" w:color="auto" w:fill="FFFFFF"/>
        <w:spacing w:line="420" w:lineRule="atLeast"/>
        <w:ind w:firstLine="560"/>
        <w:rPr>
          <w:rFonts w:hint="eastAsia"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竞租人资质：境内外企业法人需提供有效营业执照及无失信记录证明；自然人需具备完全民事行为能力及稳定收入证明；委托代理需提供授权委托书及双方身份证明。</w:t>
      </w:r>
    </w:p>
    <w:p>
      <w:pPr>
        <w:widowControl/>
        <w:shd w:val="clear" w:color="auto" w:fill="FFFFFF"/>
        <w:spacing w:line="540" w:lineRule="atLeast"/>
        <w:ind w:firstLine="480"/>
        <w:jc w:val="lef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报名时间:公告之日起15天内。</w:t>
      </w:r>
    </w:p>
    <w:p>
      <w:pPr>
        <w:widowControl/>
        <w:shd w:val="clear" w:color="auto" w:fill="FFFFFF"/>
        <w:spacing w:line="540" w:lineRule="atLeast"/>
        <w:ind w:firstLine="560" w:firstLineChars="200"/>
        <w:jc w:val="lef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竞价时间：暂定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bookmarkStart w:id="0" w:name="_GoBack"/>
      <w:bookmarkEnd w:id="0"/>
      <w:r>
        <w:rPr>
          <w:rFonts w:hint="eastAsia" w:ascii="仿宋" w:hAnsi="仿宋" w:eastAsia="仿宋" w:cs="Calibr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（北京时间）9:30-10:30。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报名地点：漳州市芗城区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琥珀路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一号片仔癀大厦 证券投资部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  <w:lang w:val="en-US" w:eastAsia="zh-CN"/>
        </w:rPr>
        <w:t>占</w:t>
      </w: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女士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联系电话：0596-2306972</w:t>
      </w:r>
    </w:p>
    <w:p>
      <w:pPr>
        <w:widowControl/>
        <w:shd w:val="clear" w:color="auto" w:fill="FFFFFF"/>
        <w:spacing w:line="420" w:lineRule="atLeast"/>
        <w:ind w:firstLine="560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四、特别说明:比选人以标的物原状出租，未经比选人同意不得转租；消防报审由中选单位或个人自行负责，如未获得消防审验而影响经营，不得向比选人要求任何补偿。</w:t>
      </w:r>
    </w:p>
    <w:p>
      <w:pPr>
        <w:widowControl/>
        <w:shd w:val="clear" w:color="auto" w:fill="FFFFFF"/>
        <w:spacing w:line="400" w:lineRule="atLeast"/>
        <w:jc w:val="righ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00" w:lineRule="atLeast"/>
        <w:jc w:val="righ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kern w:val="0"/>
          <w:sz w:val="28"/>
          <w:szCs w:val="28"/>
        </w:rPr>
        <w:t>漳州片仔癀药业股份有限公司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00" w:lineRule="atLeast"/>
        <w:ind w:right="740"/>
        <w:jc w:val="center"/>
        <w:rPr>
          <w:rFonts w:ascii="仿宋" w:hAnsi="仿宋" w:eastAsia="仿宋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b/>
          <w:bCs/>
          <w:color w:val="000000"/>
          <w:kern w:val="0"/>
          <w:sz w:val="28"/>
          <w:szCs w:val="28"/>
        </w:rPr>
        <w:t>                 </w:t>
      </w:r>
      <w:r>
        <w:rPr>
          <w:rFonts w:hint="eastAsia" w:ascii="宋体" w:hAnsi="宋体" w:eastAsia="仿宋" w:cs="Calibri"/>
          <w:b/>
          <w:bCs/>
          <w:color w:val="000000"/>
          <w:kern w:val="0"/>
          <w:sz w:val="28"/>
          <w:szCs w:val="28"/>
        </w:rPr>
        <w:t xml:space="preserve">   </w:t>
      </w:r>
      <w:r>
        <w:rPr>
          <w:rFonts w:hint="eastAsia" w:ascii="仿宋" w:hAnsi="仿宋" w:eastAsia="仿宋" w:cs="Calibri"/>
          <w:bCs/>
          <w:color w:val="000000"/>
          <w:kern w:val="0"/>
          <w:sz w:val="28"/>
          <w:szCs w:val="28"/>
        </w:rPr>
        <w:t>202</w:t>
      </w:r>
      <w:r>
        <w:rPr>
          <w:rFonts w:hint="eastAsia" w:ascii="仿宋" w:hAnsi="仿宋" w:eastAsia="仿宋" w:cs="Calibri"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Calibri"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Calibri"/>
          <w:bCs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Calibri"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Calibri"/>
          <w:bCs/>
          <w:color w:val="000000"/>
          <w:kern w:val="0"/>
          <w:sz w:val="28"/>
          <w:szCs w:val="28"/>
          <w:lang w:val="en-US" w:eastAsia="zh-CN"/>
        </w:rPr>
        <w:t xml:space="preserve">8 </w:t>
      </w:r>
      <w:r>
        <w:rPr>
          <w:rFonts w:hint="eastAsia" w:ascii="仿宋" w:hAnsi="仿宋" w:eastAsia="仿宋" w:cs="Calibri"/>
          <w:bCs/>
          <w:color w:val="000000"/>
          <w:kern w:val="0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7A"/>
    <w:rsid w:val="0000774F"/>
    <w:rsid w:val="00013178"/>
    <w:rsid w:val="000325DB"/>
    <w:rsid w:val="00063A1A"/>
    <w:rsid w:val="000B17A3"/>
    <w:rsid w:val="000C575A"/>
    <w:rsid w:val="000D7CB2"/>
    <w:rsid w:val="000E391C"/>
    <w:rsid w:val="001107E2"/>
    <w:rsid w:val="00151D35"/>
    <w:rsid w:val="001E0AE1"/>
    <w:rsid w:val="00294E7B"/>
    <w:rsid w:val="002A381A"/>
    <w:rsid w:val="0035077C"/>
    <w:rsid w:val="003F0A73"/>
    <w:rsid w:val="00423F4E"/>
    <w:rsid w:val="00447823"/>
    <w:rsid w:val="00462D48"/>
    <w:rsid w:val="004D527E"/>
    <w:rsid w:val="005C6E90"/>
    <w:rsid w:val="005D3379"/>
    <w:rsid w:val="006324B9"/>
    <w:rsid w:val="00662428"/>
    <w:rsid w:val="0066503B"/>
    <w:rsid w:val="006654C8"/>
    <w:rsid w:val="0069117A"/>
    <w:rsid w:val="00783902"/>
    <w:rsid w:val="008B0DEA"/>
    <w:rsid w:val="008B72B3"/>
    <w:rsid w:val="008C4E6A"/>
    <w:rsid w:val="008D2742"/>
    <w:rsid w:val="008D39E6"/>
    <w:rsid w:val="009A1CC6"/>
    <w:rsid w:val="00A010E8"/>
    <w:rsid w:val="00A34F70"/>
    <w:rsid w:val="00A904C7"/>
    <w:rsid w:val="00AB5F22"/>
    <w:rsid w:val="00AE7FF1"/>
    <w:rsid w:val="00AF4E71"/>
    <w:rsid w:val="00AF6E09"/>
    <w:rsid w:val="00B01A4B"/>
    <w:rsid w:val="00B51901"/>
    <w:rsid w:val="00B64379"/>
    <w:rsid w:val="00BA4CC0"/>
    <w:rsid w:val="00BB785D"/>
    <w:rsid w:val="00BF34A1"/>
    <w:rsid w:val="00C55525"/>
    <w:rsid w:val="00C73360"/>
    <w:rsid w:val="00C95670"/>
    <w:rsid w:val="00D370A7"/>
    <w:rsid w:val="00D50268"/>
    <w:rsid w:val="00DB2B2C"/>
    <w:rsid w:val="00E2678E"/>
    <w:rsid w:val="00E61589"/>
    <w:rsid w:val="00E8547D"/>
    <w:rsid w:val="00EA0782"/>
    <w:rsid w:val="00ED68CF"/>
    <w:rsid w:val="00F04F58"/>
    <w:rsid w:val="00F25DF1"/>
    <w:rsid w:val="00F84025"/>
    <w:rsid w:val="00F86959"/>
    <w:rsid w:val="00FF71D1"/>
    <w:rsid w:val="27595AD0"/>
    <w:rsid w:val="3C1A6737"/>
    <w:rsid w:val="3C706B82"/>
    <w:rsid w:val="3FD905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571</Characters>
  <Lines>4</Lines>
  <Paragraphs>1</Paragraphs>
  <TotalTime>64</TotalTime>
  <ScaleCrop>false</ScaleCrop>
  <LinksUpToDate>false</LinksUpToDate>
  <CharactersWithSpaces>670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2020-01-06T01:04:00Z</dcterms:created>
  <dc:creator>zqb1</dc:creator>
  <cp:lastModifiedBy>占</cp:lastModifiedBy>
  <cp:lastPrinted>2025-12-05T02:51:41Z</cp:lastPrinted>
  <dcterms:modified xsi:type="dcterms:W3CDTF">2025-12-05T02:55:49Z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