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2C70CA"/>
          <w:kern w:val="0"/>
          <w:sz w:val="42"/>
          <w:szCs w:val="42"/>
        </w:rPr>
      </w:pPr>
      <w:r>
        <w:rPr>
          <w:rFonts w:hint="eastAsia" w:ascii="微软雅黑" w:hAnsi="微软雅黑" w:eastAsia="微软雅黑" w:cs="宋体"/>
          <w:color w:val="2C70CA"/>
          <w:kern w:val="0"/>
          <w:sz w:val="42"/>
          <w:szCs w:val="42"/>
        </w:rPr>
        <w:t>漳州片仔癀药业股份有限公司车位招租公告</w:t>
      </w:r>
    </w:p>
    <w:p>
      <w:pPr>
        <w:widowControl/>
        <w:shd w:val="clear" w:color="auto" w:fill="FFFFFF"/>
        <w:spacing w:line="540" w:lineRule="atLeast"/>
        <w:ind w:firstLine="840" w:firstLineChars="300"/>
        <w:jc w:val="lef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为了更好做好国有资产运营，提高国有资产营运效益，本着“公开、公平、公正”的原则，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现将租赁信息予以公开。租赁的情况及方案具体如下: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一、 出租标的物情况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kern w:val="0"/>
          <w:sz w:val="28"/>
          <w:szCs w:val="28"/>
        </w:rPr>
      </w:pPr>
      <w:r>
        <w:rPr>
          <w:rFonts w:hint="eastAsia" w:ascii="仿宋" w:hAnsi="仿宋" w:eastAsia="仿宋" w:cs="Calibri"/>
          <w:kern w:val="0"/>
          <w:sz w:val="28"/>
          <w:szCs w:val="28"/>
        </w:rPr>
        <w:t>1、场地概况：该场地座落于</w:t>
      </w:r>
      <w:r>
        <w:rPr>
          <w:rFonts w:hint="eastAsia" w:ascii="仿宋" w:hAnsi="仿宋" w:eastAsia="仿宋"/>
          <w:sz w:val="28"/>
          <w:szCs w:val="28"/>
        </w:rPr>
        <w:t>上海闸北区太阳山路188弄1号1706室37号车位，建筑</w:t>
      </w:r>
      <w:r>
        <w:rPr>
          <w:rFonts w:hint="eastAsia" w:ascii="仿宋" w:hAnsi="仿宋" w:eastAsia="仿宋" w:cs="Calibri"/>
          <w:kern w:val="0"/>
          <w:sz w:val="28"/>
          <w:szCs w:val="28"/>
        </w:rPr>
        <w:t>面积32.39平方米。</w:t>
      </w:r>
    </w:p>
    <w:p>
      <w:pPr>
        <w:widowControl/>
        <w:shd w:val="clear" w:color="auto" w:fill="FFFFFF"/>
        <w:spacing w:line="420" w:lineRule="atLeast"/>
        <w:ind w:firstLine="560"/>
        <w:rPr>
          <w:rFonts w:hint="eastAsia" w:ascii="仿宋" w:hAnsi="仿宋" w:eastAsia="仿宋" w:cs="Calibri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2、出租方案：场地竞租起始价为每月不低于人民币10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50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.00元/车位。租期1年:202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年01月01日-202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年12月31日。原租户有优先承租权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eastAsia="zh-CN"/>
        </w:rPr>
        <w:t>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3、租金支付:租金一年为一期，签约时一次性付清。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二、出租方式：密封报价法。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三、租金按有效报价结果收取。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有意参与上述房屋租赁比选或竞标者，请与漳州片仔癀药业股份有限公司联系。</w:t>
      </w:r>
    </w:p>
    <w:p>
      <w:pPr>
        <w:widowControl/>
        <w:shd w:val="clear" w:color="auto" w:fill="FFFFFF"/>
        <w:spacing w:line="540" w:lineRule="atLeast"/>
        <w:ind w:firstLine="480"/>
        <w:jc w:val="lef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报名时间:公告之日起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天内。</w:t>
      </w:r>
    </w:p>
    <w:p>
      <w:pPr>
        <w:widowControl/>
        <w:shd w:val="clear" w:color="auto" w:fill="FFFFFF"/>
        <w:spacing w:line="540" w:lineRule="atLeast"/>
        <w:ind w:firstLine="480"/>
        <w:jc w:val="lef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本次竞价公告将发布在漳州市人民政府国有资产监督管理委员会（http://zzgzw.zhangzhou.gov.cn/）予以公告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个工作日。</w:t>
      </w:r>
    </w:p>
    <w:p>
      <w:pPr>
        <w:widowControl/>
        <w:shd w:val="clear" w:color="auto" w:fill="FFFFFF"/>
        <w:spacing w:line="540" w:lineRule="atLeast"/>
        <w:ind w:firstLine="560" w:firstLineChars="200"/>
        <w:jc w:val="lef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竞价时间：暂定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年12月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（北京时间）9:30-10:30。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报名地点：漳州市芗城区上街一号片仔癀大厦 证券投资部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eastAsia="zh-CN"/>
        </w:rPr>
        <w:t>占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女士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联系电话：0596-2306972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四、特别说明:比选人以标的物原状出租，未经比选人同意不得转租；消防报审由中选单位或个人自行负责，如未获得消防审验而影响经营，不得向比选人要求任何补偿。</w:t>
      </w:r>
    </w:p>
    <w:p>
      <w:pPr>
        <w:widowControl/>
        <w:shd w:val="clear" w:color="auto" w:fill="FFFFFF"/>
        <w:spacing w:line="400" w:lineRule="atLeast"/>
        <w:jc w:val="righ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00" w:lineRule="atLeast"/>
        <w:jc w:val="righ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漳州片仔癀药业股份有限公司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00" w:lineRule="atLeast"/>
        <w:ind w:right="740"/>
        <w:jc w:val="center"/>
        <w:rPr>
          <w:rFonts w:ascii="Calibri" w:hAnsi="Calibri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b/>
          <w:bCs/>
          <w:color w:val="000000"/>
          <w:kern w:val="0"/>
          <w:sz w:val="28"/>
          <w:szCs w:val="28"/>
        </w:rPr>
        <w:t>                  </w:t>
      </w:r>
      <w:r>
        <w:rPr>
          <w:rFonts w:hint="eastAsia" w:ascii="宋体" w:hAnsi="宋体" w:eastAsia="宋体" w:cs="Calibri"/>
          <w:b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20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7A"/>
    <w:rsid w:val="00023632"/>
    <w:rsid w:val="00074B23"/>
    <w:rsid w:val="00094A2A"/>
    <w:rsid w:val="000D7CB2"/>
    <w:rsid w:val="001F0E90"/>
    <w:rsid w:val="0020325F"/>
    <w:rsid w:val="002131A0"/>
    <w:rsid w:val="002148E3"/>
    <w:rsid w:val="002E5A72"/>
    <w:rsid w:val="0032783F"/>
    <w:rsid w:val="003439A5"/>
    <w:rsid w:val="0035077C"/>
    <w:rsid w:val="00360B92"/>
    <w:rsid w:val="003A6046"/>
    <w:rsid w:val="003F1A97"/>
    <w:rsid w:val="0051290E"/>
    <w:rsid w:val="005B149B"/>
    <w:rsid w:val="00651FF6"/>
    <w:rsid w:val="0069117A"/>
    <w:rsid w:val="006C64ED"/>
    <w:rsid w:val="00767454"/>
    <w:rsid w:val="007F5D2C"/>
    <w:rsid w:val="00843BA0"/>
    <w:rsid w:val="008D2742"/>
    <w:rsid w:val="00963EEA"/>
    <w:rsid w:val="00AD3E09"/>
    <w:rsid w:val="00D23841"/>
    <w:rsid w:val="00DC0B40"/>
    <w:rsid w:val="00E2678E"/>
    <w:rsid w:val="0B276A13"/>
    <w:rsid w:val="0FB65A86"/>
    <w:rsid w:val="293F7C7E"/>
    <w:rsid w:val="2E2263B7"/>
    <w:rsid w:val="45613D8F"/>
    <w:rsid w:val="45C94FCD"/>
    <w:rsid w:val="72411AC6"/>
    <w:rsid w:val="75FE0990"/>
    <w:rsid w:val="782F6A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523</Characters>
  <Lines>4</Lines>
  <Paragraphs>1</Paragraphs>
  <TotalTime>11</TotalTime>
  <ScaleCrop>false</ScaleCrop>
  <LinksUpToDate>false</LinksUpToDate>
  <CharactersWithSpaces>613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2018-11-23T06:28:00Z</dcterms:created>
  <dc:creator>zqb1</dc:creator>
  <cp:lastModifiedBy>占</cp:lastModifiedBy>
  <cp:lastPrinted>2025-12-17T07:10:25Z</cp:lastPrinted>
  <dcterms:modified xsi:type="dcterms:W3CDTF">2025-12-17T07:48:34Z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