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漳州片仔癀药业股份有限公司</w:t>
      </w:r>
    </w:p>
    <w:p>
      <w:pPr>
        <w:pStyle w:val="2"/>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2026年-2028年能源管理体系认证、监督审核</w:t>
      </w:r>
    </w:p>
    <w:p>
      <w:pPr>
        <w:pStyle w:val="2"/>
        <w:jc w:val="center"/>
        <w:rPr>
          <w:rFonts w:hint="eastAsia"/>
        </w:rPr>
      </w:pPr>
      <w:r>
        <w:rPr>
          <w:rFonts w:hint="eastAsia" w:ascii="宋体" w:hAnsi="宋体" w:eastAsia="宋体" w:cs="宋体"/>
          <w:b/>
          <w:bCs/>
          <w:sz w:val="32"/>
          <w:szCs w:val="32"/>
          <w:lang w:val="en-US" w:eastAsia="zh-CN"/>
        </w:rPr>
        <w:t>询价公告</w:t>
      </w:r>
    </w:p>
    <w:p>
      <w:pPr>
        <w:widowControl w:val="0"/>
        <w:tabs>
          <w:tab w:val="left" w:pos="8280"/>
        </w:tabs>
        <w:adjustRightInd w:val="0"/>
        <w:snapToGrid w:val="0"/>
        <w:spacing w:after="0" w:line="360" w:lineRule="auto"/>
        <w:ind w:right="28"/>
        <w:jc w:val="both"/>
        <w:rPr>
          <w:rFonts w:hint="eastAsia" w:ascii="宋体" w:hAnsi="宋体" w:eastAsia="宋体" w:cs="Times New Roman"/>
          <w:b/>
          <w:kern w:val="2"/>
          <w:sz w:val="24"/>
          <w:lang w:val="en-US" w:eastAsia="zh-CN"/>
        </w:rPr>
      </w:pPr>
      <w:r>
        <w:rPr>
          <w:rFonts w:hint="eastAsia" w:ascii="宋体" w:hAnsi="宋体" w:eastAsia="宋体" w:cs="Times New Roman"/>
          <w:b/>
          <w:kern w:val="2"/>
          <w:sz w:val="24"/>
        </w:rPr>
        <w:t>一、</w:t>
      </w:r>
      <w:r>
        <w:rPr>
          <w:rFonts w:hint="eastAsia" w:ascii="宋体" w:hAnsi="宋体" w:eastAsia="宋体" w:cs="Times New Roman"/>
          <w:b/>
          <w:kern w:val="2"/>
          <w:sz w:val="24"/>
          <w:lang w:val="en-US" w:eastAsia="zh-CN"/>
        </w:rPr>
        <w:t>项目概况：</w:t>
      </w:r>
    </w:p>
    <w:p>
      <w:pPr>
        <w:widowControl w:val="0"/>
        <w:adjustRightInd w:val="0"/>
        <w:snapToGrid w:val="0"/>
        <w:spacing w:after="0" w:line="360" w:lineRule="auto"/>
        <w:ind w:firstLine="480" w:firstLineChars="200"/>
        <w:jc w:val="both"/>
        <w:rPr>
          <w:rFonts w:hint="eastAsia" w:ascii="宋体" w:hAnsi="宋体" w:eastAsia="宋体" w:cs="Times New Roman"/>
          <w:kern w:val="2"/>
          <w:sz w:val="24"/>
          <w:lang w:eastAsia="zh-CN"/>
        </w:rPr>
      </w:pPr>
      <w:r>
        <w:rPr>
          <w:rFonts w:hint="eastAsia" w:ascii="宋体" w:hAnsi="宋体" w:eastAsia="宋体" w:cs="Times New Roman"/>
          <w:kern w:val="2"/>
          <w:sz w:val="24"/>
        </w:rPr>
        <w:t>（1）项目名称：</w:t>
      </w:r>
      <w:r>
        <w:rPr>
          <w:rFonts w:hint="eastAsia" w:ascii="宋体" w:hAnsi="宋体" w:eastAsia="宋体" w:cs="Times New Roman"/>
          <w:kern w:val="2"/>
          <w:sz w:val="24"/>
          <w:lang w:eastAsia="zh-CN"/>
        </w:rPr>
        <w:t>2026年-2028年能源管理体系认证、监督审核</w:t>
      </w:r>
    </w:p>
    <w:p>
      <w:pPr>
        <w:widowControl w:val="0"/>
        <w:adjustRightInd w:val="0"/>
        <w:snapToGrid w:val="0"/>
        <w:spacing w:after="0" w:line="360" w:lineRule="auto"/>
        <w:ind w:firstLine="480" w:firstLineChars="200"/>
        <w:jc w:val="both"/>
        <w:rPr>
          <w:rFonts w:hint="eastAsia" w:ascii="宋体" w:hAnsi="宋体" w:eastAsia="宋体" w:cs="Times New Roman"/>
          <w:kern w:val="2"/>
          <w:sz w:val="24"/>
        </w:rPr>
      </w:pPr>
      <w:r>
        <w:rPr>
          <w:rFonts w:hint="eastAsia" w:ascii="宋体" w:hAnsi="宋体" w:eastAsia="宋体" w:cs="Times New Roman"/>
          <w:kern w:val="2"/>
          <w:sz w:val="24"/>
        </w:rPr>
        <w:t>（2）</w:t>
      </w:r>
      <w:r>
        <w:rPr>
          <w:rFonts w:hint="eastAsia" w:ascii="宋体" w:hAnsi="宋体" w:eastAsia="宋体" w:cs="Times New Roman"/>
          <w:kern w:val="2"/>
          <w:sz w:val="24"/>
          <w:lang w:val="en-US" w:eastAsia="zh-CN"/>
        </w:rPr>
        <w:t>项目</w:t>
      </w:r>
      <w:r>
        <w:rPr>
          <w:rFonts w:hint="eastAsia" w:ascii="宋体" w:hAnsi="宋体" w:eastAsia="宋体" w:cs="Times New Roman"/>
          <w:kern w:val="2"/>
          <w:sz w:val="24"/>
        </w:rPr>
        <w:t>范围及数量：</w:t>
      </w:r>
      <w:r>
        <w:rPr>
          <w:rFonts w:hint="eastAsia" w:ascii="宋体" w:hAnsi="宋体" w:eastAsia="宋体" w:cs="Times New Roman"/>
          <w:kern w:val="2"/>
          <w:sz w:val="24"/>
          <w:lang w:val="en-US" w:eastAsia="zh-CN"/>
        </w:rPr>
        <w:t>漳州片仔癀药业股份有限公司</w:t>
      </w:r>
      <w:r>
        <w:rPr>
          <w:rFonts w:hint="eastAsia" w:ascii="宋体" w:hAnsi="宋体" w:eastAsia="宋体" w:cs="Times New Roman"/>
          <w:kern w:val="2"/>
          <w:sz w:val="24"/>
        </w:rPr>
        <w:t>能源管理体系认证</w:t>
      </w:r>
      <w:r>
        <w:rPr>
          <w:rFonts w:hint="eastAsia" w:ascii="宋体" w:hAnsi="宋体" w:eastAsia="宋体" w:cs="Times New Roman"/>
          <w:kern w:val="2"/>
          <w:sz w:val="24"/>
          <w:lang w:eastAsia="zh-CN"/>
        </w:rPr>
        <w:t>取证</w:t>
      </w:r>
      <w:r>
        <w:rPr>
          <w:rFonts w:hint="eastAsia" w:ascii="宋体" w:hAnsi="宋体" w:eastAsia="宋体" w:cs="Times New Roman"/>
          <w:kern w:val="2"/>
          <w:sz w:val="24"/>
        </w:rPr>
        <w:t>及认证后两年监督审</w:t>
      </w:r>
      <w:r>
        <w:rPr>
          <w:rFonts w:hint="eastAsia" w:ascii="宋体" w:hAnsi="宋体" w:eastAsia="宋体" w:cs="Times New Roman"/>
          <w:kern w:val="2"/>
          <w:sz w:val="24"/>
          <w:lang w:eastAsia="zh-CN"/>
        </w:rPr>
        <w:t>核</w:t>
      </w:r>
      <w:r>
        <w:rPr>
          <w:rFonts w:hint="eastAsia" w:ascii="宋体" w:hAnsi="宋体" w:eastAsia="宋体" w:cs="Times New Roman"/>
          <w:kern w:val="2"/>
          <w:sz w:val="24"/>
        </w:rPr>
        <w:t>。</w:t>
      </w:r>
    </w:p>
    <w:p>
      <w:pPr>
        <w:widowControl w:val="0"/>
        <w:adjustRightInd w:val="0"/>
        <w:snapToGrid w:val="0"/>
        <w:spacing w:after="0" w:line="360" w:lineRule="auto"/>
        <w:ind w:firstLine="480" w:firstLineChars="200"/>
        <w:jc w:val="both"/>
        <w:rPr>
          <w:rFonts w:hint="eastAsia" w:ascii="宋体" w:hAnsi="宋体" w:eastAsia="宋体" w:cs="Times New Roman"/>
          <w:kern w:val="2"/>
          <w:sz w:val="24"/>
          <w:lang w:val="en-US" w:eastAsia="zh-CN"/>
        </w:rPr>
      </w:pPr>
      <w:r>
        <w:rPr>
          <w:rFonts w:hint="eastAsia" w:ascii="宋体" w:hAnsi="宋体" w:eastAsia="宋体" w:cs="Times New Roman"/>
          <w:kern w:val="2"/>
          <w:sz w:val="24"/>
        </w:rPr>
        <w:t>（3）服务地点：</w:t>
      </w:r>
      <w:r>
        <w:rPr>
          <w:rFonts w:hint="eastAsia" w:ascii="宋体" w:hAnsi="宋体" w:eastAsia="宋体" w:cs="Times New Roman"/>
          <w:kern w:val="2"/>
          <w:sz w:val="24"/>
          <w:lang w:val="en-US" w:eastAsia="zh-CN"/>
        </w:rPr>
        <w:t>福建省漳州市芗城区琥珀路1号。</w:t>
      </w:r>
    </w:p>
    <w:p>
      <w:pPr>
        <w:widowControl w:val="0"/>
        <w:adjustRightInd w:val="0"/>
        <w:snapToGrid w:val="0"/>
        <w:spacing w:after="0" w:line="360" w:lineRule="auto"/>
        <w:ind w:firstLine="480" w:firstLineChars="200"/>
        <w:jc w:val="both"/>
        <w:rPr>
          <w:rFonts w:hint="eastAsia"/>
          <w:b/>
          <w:bCs/>
          <w:lang w:val="en-US" w:eastAsia="zh-CN"/>
        </w:rPr>
      </w:pPr>
      <w:r>
        <w:rPr>
          <w:rFonts w:hint="eastAsia" w:ascii="宋体" w:hAnsi="宋体" w:eastAsia="宋体" w:cs="Times New Roman"/>
          <w:kern w:val="2"/>
          <w:sz w:val="24"/>
        </w:rPr>
        <w:t>（</w:t>
      </w:r>
      <w:r>
        <w:rPr>
          <w:rFonts w:hint="eastAsia" w:ascii="宋体" w:hAnsi="宋体" w:eastAsia="宋体" w:cs="Times New Roman"/>
          <w:kern w:val="2"/>
          <w:sz w:val="24"/>
          <w:lang w:val="en-US" w:eastAsia="zh-CN"/>
        </w:rPr>
        <w:t>4</w:t>
      </w:r>
      <w:r>
        <w:rPr>
          <w:rFonts w:hint="eastAsia" w:ascii="宋体" w:hAnsi="宋体" w:eastAsia="宋体" w:cs="Times New Roman"/>
          <w:kern w:val="2"/>
          <w:sz w:val="24"/>
        </w:rPr>
        <w:t>）</w:t>
      </w:r>
      <w:r>
        <w:rPr>
          <w:rFonts w:hint="eastAsia" w:ascii="宋体" w:hAnsi="宋体" w:eastAsia="宋体" w:cs="Times New Roman"/>
          <w:kern w:val="2"/>
          <w:sz w:val="24"/>
          <w:lang w:val="en-US" w:eastAsia="zh-CN"/>
        </w:rPr>
        <w:t>费用</w:t>
      </w:r>
      <w:r>
        <w:rPr>
          <w:rFonts w:hint="eastAsia" w:ascii="宋体" w:hAnsi="宋体" w:eastAsia="宋体" w:cs="Times New Roman"/>
          <w:kern w:val="2"/>
          <w:sz w:val="24"/>
          <w:lang w:eastAsia="zh-CN"/>
        </w:rPr>
        <w:t>：</w:t>
      </w:r>
      <w:r>
        <w:rPr>
          <w:rFonts w:hint="eastAsia" w:ascii="宋体" w:hAnsi="宋体" w:eastAsia="宋体" w:cs="Times New Roman"/>
          <w:kern w:val="2"/>
          <w:sz w:val="24"/>
          <w:lang w:val="en-US" w:eastAsia="zh-CN"/>
        </w:rPr>
        <w:t>本项目</w:t>
      </w:r>
      <w:r>
        <w:rPr>
          <w:rFonts w:hint="eastAsia" w:ascii="宋体" w:hAnsi="宋体" w:eastAsia="宋体" w:cs="Times New Roman"/>
          <w:b/>
          <w:bCs/>
          <w:color w:val="auto"/>
          <w:kern w:val="2"/>
          <w:sz w:val="24"/>
          <w:lang w:val="en-US" w:eastAsia="zh-CN"/>
        </w:rPr>
        <w:t>最高控价</w:t>
      </w:r>
      <w:bookmarkStart w:id="2" w:name="_GoBack"/>
      <w:r>
        <w:rPr>
          <w:rFonts w:hint="eastAsia" w:ascii="宋体" w:hAnsi="宋体" w:eastAsia="宋体" w:cs="Times New Roman"/>
          <w:kern w:val="2"/>
          <w:sz w:val="24"/>
          <w:lang w:val="en-US" w:eastAsia="zh-CN"/>
        </w:rPr>
        <w:t>人民币</w:t>
      </w:r>
      <w:bookmarkEnd w:id="2"/>
      <w:r>
        <w:rPr>
          <w:rFonts w:hint="eastAsia" w:ascii="宋体" w:hAnsi="宋体" w:eastAsia="宋体" w:cs="Times New Roman"/>
          <w:b/>
          <w:bCs/>
          <w:kern w:val="2"/>
          <w:sz w:val="24"/>
          <w:lang w:val="en-US" w:eastAsia="zh-CN"/>
        </w:rPr>
        <w:t>78000元整</w:t>
      </w:r>
      <w:r>
        <w:rPr>
          <w:rFonts w:hint="eastAsia" w:ascii="宋体" w:hAnsi="宋体" w:eastAsia="宋体" w:cs="Times New Roman"/>
          <w:kern w:val="2"/>
          <w:sz w:val="24"/>
          <w:lang w:val="en-US" w:eastAsia="zh-CN"/>
        </w:rPr>
        <w:t>，费用包含</w:t>
      </w:r>
      <w:r>
        <w:rPr>
          <w:rFonts w:hint="eastAsia" w:ascii="宋体" w:hAnsi="宋体" w:eastAsia="宋体" w:cs="Times New Roman"/>
          <w:b/>
          <w:bCs/>
          <w:kern w:val="2"/>
          <w:sz w:val="24"/>
          <w:lang w:val="en-US" w:eastAsia="zh-CN"/>
        </w:rPr>
        <w:t>一次再认证</w:t>
      </w:r>
      <w:r>
        <w:rPr>
          <w:rFonts w:hint="eastAsia" w:ascii="宋体" w:hAnsi="宋体" w:eastAsia="宋体" w:cs="Times New Roman"/>
          <w:kern w:val="2"/>
          <w:sz w:val="24"/>
          <w:lang w:val="en-US" w:eastAsia="zh-CN"/>
        </w:rPr>
        <w:t>费用、</w:t>
      </w:r>
      <w:r>
        <w:rPr>
          <w:rFonts w:hint="eastAsia" w:ascii="宋体" w:hAnsi="宋体" w:eastAsia="宋体" w:cs="Times New Roman"/>
          <w:b/>
          <w:bCs/>
          <w:kern w:val="2"/>
          <w:sz w:val="24"/>
          <w:lang w:val="en-US" w:eastAsia="zh-CN"/>
        </w:rPr>
        <w:t>两次监督审核</w:t>
      </w:r>
      <w:r>
        <w:rPr>
          <w:rFonts w:hint="eastAsia" w:ascii="宋体" w:hAnsi="宋体" w:eastAsia="宋体" w:cs="Times New Roman"/>
          <w:kern w:val="2"/>
          <w:sz w:val="24"/>
          <w:lang w:val="en-US" w:eastAsia="zh-CN"/>
        </w:rPr>
        <w:t>费。（认证费用及监督审核费用包含：</w:t>
      </w:r>
      <w:r>
        <w:rPr>
          <w:rFonts w:hint="eastAsia" w:ascii="宋体" w:hAnsi="宋体" w:eastAsia="宋体" w:cs="Times New Roman"/>
          <w:b/>
          <w:bCs/>
          <w:kern w:val="2"/>
          <w:sz w:val="24"/>
          <w:lang w:val="en-US" w:eastAsia="zh-CN"/>
        </w:rPr>
        <w:t>专家现场审核</w:t>
      </w:r>
      <w:r>
        <w:rPr>
          <w:rFonts w:hint="eastAsia" w:ascii="宋体" w:hAnsi="宋体" w:eastAsia="宋体" w:cs="Times New Roman"/>
          <w:kern w:val="2"/>
          <w:sz w:val="24"/>
          <w:lang w:val="en-US" w:eastAsia="zh-CN"/>
        </w:rPr>
        <w:t>费用，</w:t>
      </w:r>
      <w:r>
        <w:rPr>
          <w:rFonts w:hint="eastAsia" w:ascii="宋体" w:hAnsi="宋体" w:eastAsia="宋体" w:cs="Times New Roman"/>
          <w:b/>
          <w:bCs/>
          <w:kern w:val="2"/>
          <w:sz w:val="24"/>
          <w:lang w:val="en-US" w:eastAsia="zh-CN"/>
        </w:rPr>
        <w:t>合同期内</w:t>
      </w:r>
      <w:r>
        <w:rPr>
          <w:rFonts w:hint="eastAsia" w:ascii="宋体" w:hAnsi="宋体" w:eastAsia="宋体" w:cs="Times New Roman"/>
          <w:b w:val="0"/>
          <w:bCs w:val="0"/>
          <w:kern w:val="2"/>
          <w:sz w:val="24"/>
          <w:lang w:val="en-US" w:eastAsia="zh-CN"/>
        </w:rPr>
        <w:t>满足服务要求的线上或线下</w:t>
      </w:r>
      <w:r>
        <w:rPr>
          <w:rFonts w:hint="eastAsia" w:ascii="宋体" w:hAnsi="宋体" w:eastAsia="宋体" w:cs="Times New Roman"/>
          <w:b/>
          <w:bCs/>
          <w:kern w:val="2"/>
          <w:sz w:val="24"/>
          <w:lang w:val="en-US" w:eastAsia="zh-CN"/>
        </w:rPr>
        <w:t>辅导</w:t>
      </w:r>
      <w:r>
        <w:rPr>
          <w:rFonts w:hint="eastAsia" w:ascii="宋体" w:hAnsi="宋体" w:eastAsia="宋体" w:cs="Times New Roman"/>
          <w:kern w:val="2"/>
          <w:sz w:val="24"/>
          <w:lang w:val="en-US" w:eastAsia="zh-CN"/>
        </w:rPr>
        <w:t>费用及</w:t>
      </w:r>
      <w:r>
        <w:rPr>
          <w:rFonts w:hint="eastAsia" w:ascii="宋体" w:hAnsi="宋体" w:eastAsia="宋体" w:cs="Times New Roman"/>
          <w:b/>
          <w:bCs/>
          <w:kern w:val="2"/>
          <w:sz w:val="24"/>
          <w:lang w:val="en-US" w:eastAsia="zh-CN"/>
        </w:rPr>
        <w:t>差旅、食宿</w:t>
      </w:r>
      <w:r>
        <w:rPr>
          <w:rFonts w:hint="eastAsia" w:ascii="宋体" w:hAnsi="宋体" w:eastAsia="宋体" w:cs="Times New Roman"/>
          <w:kern w:val="2"/>
          <w:sz w:val="24"/>
          <w:lang w:val="en-US" w:eastAsia="zh-CN"/>
        </w:rPr>
        <w:t>费等其他费用。）</w:t>
      </w:r>
    </w:p>
    <w:p>
      <w:pPr>
        <w:widowControl w:val="0"/>
        <w:adjustRightInd w:val="0"/>
        <w:snapToGrid w:val="0"/>
        <w:spacing w:after="0" w:line="360" w:lineRule="auto"/>
        <w:ind w:firstLine="480" w:firstLineChars="200"/>
        <w:jc w:val="both"/>
        <w:rPr>
          <w:rFonts w:hint="eastAsia" w:ascii="宋体" w:hAnsi="宋体" w:eastAsia="宋体" w:cs="Times New Roman"/>
          <w:kern w:val="2"/>
          <w:sz w:val="24"/>
          <w:lang w:val="en-US" w:eastAsia="zh-CN"/>
        </w:rPr>
      </w:pPr>
      <w:r>
        <w:rPr>
          <w:rFonts w:hint="eastAsia" w:ascii="宋体" w:hAnsi="宋体" w:eastAsia="宋体" w:cs="Times New Roman"/>
          <w:kern w:val="2"/>
          <w:sz w:val="24"/>
        </w:rPr>
        <w:t>（</w:t>
      </w:r>
      <w:r>
        <w:rPr>
          <w:rFonts w:hint="eastAsia" w:ascii="宋体" w:hAnsi="宋体" w:eastAsia="宋体" w:cs="Times New Roman"/>
          <w:kern w:val="2"/>
          <w:sz w:val="24"/>
          <w:lang w:val="en-US" w:eastAsia="zh-CN"/>
        </w:rPr>
        <w:t>5</w:t>
      </w:r>
      <w:r>
        <w:rPr>
          <w:rFonts w:hint="eastAsia" w:ascii="宋体" w:hAnsi="宋体" w:eastAsia="宋体" w:cs="Times New Roman"/>
          <w:kern w:val="2"/>
          <w:sz w:val="24"/>
        </w:rPr>
        <w:t>）付款方式：</w:t>
      </w:r>
      <w:r>
        <w:rPr>
          <w:rFonts w:hint="eastAsia" w:ascii="宋体" w:hAnsi="宋体" w:eastAsia="宋体" w:cs="Times New Roman"/>
          <w:kern w:val="2"/>
          <w:sz w:val="24"/>
          <w:lang w:val="en-US" w:eastAsia="zh-CN"/>
        </w:rPr>
        <w:t>每次认证/监督</w:t>
      </w:r>
      <w:r>
        <w:rPr>
          <w:rFonts w:hint="eastAsia" w:ascii="宋体" w:hAnsi="宋体" w:eastAsia="宋体" w:cs="Times New Roman"/>
          <w:kern w:val="2"/>
          <w:sz w:val="24"/>
        </w:rPr>
        <w:t>审核通过后，乙方向甲方交付能源管理体系电子版证书，在甲方收到乙方提供的等额增值税专用发票的</w:t>
      </w:r>
      <w:r>
        <w:rPr>
          <w:rFonts w:hint="eastAsia" w:ascii="宋体" w:hAnsi="宋体" w:eastAsia="宋体" w:cs="Times New Roman"/>
          <w:kern w:val="2"/>
          <w:sz w:val="24"/>
          <w:lang w:val="en-US" w:eastAsia="zh-CN"/>
        </w:rPr>
        <w:t>15</w:t>
      </w:r>
      <w:r>
        <w:rPr>
          <w:rFonts w:hint="eastAsia" w:ascii="宋体" w:hAnsi="宋体" w:eastAsia="宋体" w:cs="Times New Roman"/>
          <w:kern w:val="2"/>
          <w:sz w:val="24"/>
        </w:rPr>
        <w:t>个工作日内向乙方指定账号支付</w:t>
      </w:r>
      <w:r>
        <w:rPr>
          <w:rFonts w:hint="eastAsia" w:ascii="宋体" w:hAnsi="宋体" w:eastAsia="宋体" w:cs="Times New Roman"/>
          <w:kern w:val="2"/>
          <w:sz w:val="24"/>
          <w:lang w:val="en-US" w:eastAsia="zh-CN"/>
        </w:rPr>
        <w:t>本次认证/监督审核费</w:t>
      </w:r>
      <w:r>
        <w:rPr>
          <w:rFonts w:hint="eastAsia" w:ascii="宋体" w:hAnsi="宋体" w:eastAsia="宋体" w:cs="Times New Roman"/>
          <w:kern w:val="2"/>
          <w:sz w:val="24"/>
        </w:rPr>
        <w:t>，乙方向甲方交付能源管理体系纸质版证书。</w:t>
      </w:r>
    </w:p>
    <w:p>
      <w:pPr>
        <w:widowControl w:val="0"/>
        <w:adjustRightInd w:val="0"/>
        <w:snapToGrid w:val="0"/>
        <w:spacing w:after="0" w:line="360" w:lineRule="auto"/>
        <w:jc w:val="both"/>
        <w:rPr>
          <w:rFonts w:hint="eastAsia" w:ascii="宋体" w:hAnsi="宋体" w:eastAsia="宋体" w:cs="Times New Roman"/>
          <w:b/>
          <w:kern w:val="2"/>
          <w:sz w:val="24"/>
          <w:lang w:eastAsia="zh-CN"/>
        </w:rPr>
      </w:pPr>
      <w:r>
        <w:rPr>
          <w:rFonts w:hint="eastAsia" w:ascii="宋体" w:hAnsi="宋体" w:eastAsia="宋体" w:cs="Times New Roman"/>
          <w:b/>
          <w:kern w:val="2"/>
          <w:sz w:val="24"/>
        </w:rPr>
        <w:t>二、</w:t>
      </w:r>
      <w:r>
        <w:rPr>
          <w:rFonts w:hint="eastAsia" w:ascii="宋体" w:hAnsi="宋体" w:eastAsia="宋体" w:cs="Times New Roman"/>
          <w:b/>
          <w:kern w:val="2"/>
          <w:sz w:val="24"/>
          <w:lang w:eastAsia="zh-CN"/>
        </w:rPr>
        <w:t>服务要求</w:t>
      </w:r>
    </w:p>
    <w:p>
      <w:pPr>
        <w:widowControl w:val="0"/>
        <w:adjustRightInd w:val="0"/>
        <w:snapToGrid w:val="0"/>
        <w:spacing w:after="0" w:line="360" w:lineRule="auto"/>
        <w:ind w:firstLine="480" w:firstLineChars="200"/>
        <w:jc w:val="both"/>
        <w:rPr>
          <w:rFonts w:hint="eastAsia" w:ascii="宋体" w:hAnsi="宋体" w:eastAsia="宋体" w:cs="Times New Roman"/>
          <w:kern w:val="2"/>
          <w:sz w:val="24"/>
          <w:lang w:val="en-US" w:eastAsia="zh-CN"/>
        </w:rPr>
      </w:pPr>
      <w:r>
        <w:rPr>
          <w:rFonts w:hint="eastAsia" w:ascii="宋体" w:hAnsi="宋体" w:eastAsia="宋体" w:cs="Times New Roman"/>
          <w:kern w:val="2"/>
          <w:sz w:val="24"/>
          <w:lang w:val="en-US" w:eastAsia="zh-CN"/>
        </w:rPr>
        <w:t>1、依据GB/T23331-2020、ISO50001:2018《能源管理体系要求及使用指南》标准的审核准则办理能源管理体系认证证书。</w:t>
      </w:r>
    </w:p>
    <w:p>
      <w:pPr>
        <w:pStyle w:val="2"/>
        <w:rPr>
          <w:rFonts w:hint="eastAsia" w:ascii="宋体" w:hAnsi="宋体" w:eastAsia="宋体" w:cs="Times New Roman"/>
          <w:kern w:val="2"/>
          <w:sz w:val="24"/>
          <w:szCs w:val="22"/>
          <w:lang w:val="en-US" w:eastAsia="zh-CN" w:bidi="ar-SA"/>
        </w:rPr>
      </w:pPr>
      <w:r>
        <w:rPr>
          <w:rFonts w:hint="eastAsia"/>
          <w:lang w:val="en-US" w:eastAsia="zh-CN"/>
        </w:rPr>
        <w:t xml:space="preserve">  2、</w:t>
      </w:r>
      <w:r>
        <w:rPr>
          <w:rFonts w:hint="eastAsia" w:ascii="宋体" w:hAnsi="宋体" w:eastAsia="宋体" w:cs="Times New Roman"/>
          <w:kern w:val="2"/>
          <w:sz w:val="24"/>
          <w:lang w:val="en-US" w:eastAsia="zh-CN"/>
        </w:rPr>
        <w:t>按照要求对我司进行现状调研、文件编制、相关人员培训、运行指导等。</w:t>
      </w:r>
      <w:r>
        <w:rPr>
          <w:rFonts w:hint="eastAsia" w:ascii="宋体" w:hAnsi="宋体" w:eastAsia="宋体" w:cs="Times New Roman"/>
          <w:kern w:val="2"/>
          <w:sz w:val="24"/>
          <w:szCs w:val="22"/>
          <w:lang w:val="en-US" w:eastAsia="zh-CN" w:bidi="ar-SA"/>
        </w:rPr>
        <w:t>协助我司从组织策划、人员培训、体系设计、文件编写、现场推动等多方面来建立管理体系，实现系统管理。</w:t>
      </w:r>
    </w:p>
    <w:p>
      <w:pPr>
        <w:widowControl w:val="0"/>
        <w:adjustRightInd w:val="0"/>
        <w:snapToGrid w:val="0"/>
        <w:spacing w:after="0" w:line="360" w:lineRule="auto"/>
        <w:ind w:firstLine="480" w:firstLineChars="200"/>
        <w:jc w:val="both"/>
        <w:rPr>
          <w:rFonts w:hint="eastAsia" w:ascii="宋体" w:hAnsi="宋体" w:eastAsia="宋体" w:cs="Times New Roman"/>
          <w:kern w:val="2"/>
          <w:sz w:val="24"/>
          <w:lang w:val="en-US" w:eastAsia="zh-CN"/>
        </w:rPr>
      </w:pPr>
      <w:r>
        <w:rPr>
          <w:rFonts w:hint="eastAsia" w:ascii="宋体" w:hAnsi="宋体" w:eastAsia="宋体" w:cs="Times New Roman"/>
          <w:kern w:val="2"/>
          <w:sz w:val="24"/>
          <w:lang w:val="en-US" w:eastAsia="zh-CN"/>
        </w:rPr>
        <w:t>3、于2026年6月7日前取得能源管理体系认证证书且必须是国家认证认可监督委员会授权的机构(认证公司)颁发的证书，证书在认监委网站可查。</w:t>
      </w:r>
    </w:p>
    <w:p>
      <w:pPr>
        <w:widowControl w:val="0"/>
        <w:adjustRightInd w:val="0"/>
        <w:snapToGrid w:val="0"/>
        <w:spacing w:after="0" w:line="360" w:lineRule="auto"/>
        <w:ind w:firstLine="480" w:firstLineChars="200"/>
        <w:jc w:val="both"/>
        <w:rPr>
          <w:rFonts w:hint="eastAsia" w:ascii="宋体" w:hAnsi="宋体" w:eastAsia="宋体" w:cs="Times New Roman"/>
          <w:kern w:val="2"/>
          <w:sz w:val="24"/>
          <w:lang w:val="en-US" w:eastAsia="zh-CN"/>
        </w:rPr>
      </w:pPr>
      <w:r>
        <w:rPr>
          <w:rFonts w:hint="eastAsia" w:ascii="宋体" w:hAnsi="宋体" w:eastAsia="宋体" w:cs="Times New Roman"/>
          <w:kern w:val="2"/>
          <w:sz w:val="24"/>
          <w:lang w:val="en-US" w:eastAsia="zh-CN"/>
        </w:rPr>
        <w:t>4、我司配合提供基础性材料，按照审核要求由服务方自行完成资料收集整理编制等工作。（包含专家评审核查等一系列工作）</w:t>
      </w:r>
    </w:p>
    <w:p>
      <w:pPr>
        <w:widowControl w:val="0"/>
        <w:adjustRightInd w:val="0"/>
        <w:snapToGrid w:val="0"/>
        <w:spacing w:after="0" w:line="360" w:lineRule="auto"/>
        <w:jc w:val="both"/>
        <w:rPr>
          <w:rFonts w:ascii="宋体" w:hAnsi="宋体" w:eastAsia="宋体" w:cs="Times New Roman"/>
          <w:b/>
          <w:kern w:val="2"/>
          <w:sz w:val="24"/>
        </w:rPr>
      </w:pPr>
      <w:r>
        <w:rPr>
          <w:rFonts w:ascii="宋体" w:hAnsi="宋体" w:eastAsia="宋体" w:cs="Times New Roman"/>
          <w:b/>
          <w:kern w:val="2"/>
          <w:sz w:val="24"/>
        </w:rPr>
        <w:t>三、</w:t>
      </w:r>
      <w:r>
        <w:rPr>
          <w:rFonts w:hint="eastAsia" w:ascii="宋体" w:hAnsi="宋体" w:eastAsia="宋体" w:cs="宋体"/>
          <w:b/>
          <w:bCs/>
          <w:i w:val="0"/>
          <w:caps w:val="0"/>
          <w:color w:val="000000"/>
          <w:spacing w:val="0"/>
          <w:sz w:val="24"/>
          <w:szCs w:val="24"/>
          <w:shd w:val="clear" w:color="auto" w:fill="auto"/>
        </w:rPr>
        <w:t>参选单位资格要求</w:t>
      </w:r>
    </w:p>
    <w:p>
      <w:pPr>
        <w:widowControl w:val="0"/>
        <w:adjustRightInd w:val="0"/>
        <w:snapToGrid w:val="0"/>
        <w:spacing w:after="0" w:line="360" w:lineRule="auto"/>
        <w:ind w:firstLine="480" w:firstLineChars="200"/>
        <w:jc w:val="both"/>
        <w:rPr>
          <w:rFonts w:hint="eastAsia" w:ascii="宋体" w:hAnsi="宋体" w:eastAsia="宋体" w:cs="Times New Roman"/>
          <w:kern w:val="2"/>
          <w:sz w:val="24"/>
          <w:lang w:val="en-US" w:eastAsia="zh-CN"/>
        </w:rPr>
      </w:pPr>
      <w:r>
        <w:rPr>
          <w:rFonts w:hint="eastAsia" w:ascii="宋体" w:hAnsi="宋体" w:eastAsia="宋体" w:cs="Times New Roman"/>
          <w:kern w:val="2"/>
          <w:sz w:val="24"/>
        </w:rPr>
        <w:t>1、具有独立法人资格，提供营业执照扫描件</w:t>
      </w:r>
      <w:r>
        <w:rPr>
          <w:rFonts w:hint="eastAsia" w:ascii="宋体" w:hAnsi="宋体" w:eastAsia="宋体" w:cs="Times New Roman"/>
          <w:kern w:val="2"/>
          <w:sz w:val="24"/>
          <w:lang w:val="en-US" w:eastAsia="zh-CN"/>
        </w:rPr>
        <w:t>。</w:t>
      </w:r>
    </w:p>
    <w:p>
      <w:pPr>
        <w:widowControl w:val="0"/>
        <w:adjustRightInd w:val="0"/>
        <w:snapToGrid w:val="0"/>
        <w:spacing w:after="0" w:line="360" w:lineRule="auto"/>
        <w:ind w:firstLine="480" w:firstLineChars="200"/>
        <w:jc w:val="both"/>
        <w:rPr>
          <w:rFonts w:hint="eastAsia" w:ascii="宋体" w:hAnsi="宋体" w:eastAsia="宋体" w:cs="Times New Roman"/>
          <w:kern w:val="2"/>
          <w:sz w:val="24"/>
        </w:rPr>
      </w:pPr>
      <w:r>
        <w:rPr>
          <w:rFonts w:hint="eastAsia" w:ascii="宋体" w:hAnsi="宋体" w:eastAsia="宋体" w:cs="Times New Roman"/>
          <w:kern w:val="2"/>
          <w:sz w:val="24"/>
          <w:lang w:val="en-US" w:eastAsia="zh-CN"/>
        </w:rPr>
        <w:t>2、提供中国国家认证认可监督管理委员会（CNCA）颁发的认证资格证书</w:t>
      </w:r>
      <w:r>
        <w:rPr>
          <w:rFonts w:hint="eastAsia" w:ascii="宋体" w:hAnsi="宋体" w:eastAsia="宋体" w:cs="Times New Roman"/>
          <w:kern w:val="2"/>
          <w:sz w:val="24"/>
        </w:rPr>
        <w:t>。</w:t>
      </w:r>
    </w:p>
    <w:p>
      <w:pPr>
        <w:widowControl w:val="0"/>
        <w:adjustRightInd w:val="0"/>
        <w:snapToGrid w:val="0"/>
        <w:spacing w:after="0" w:line="360" w:lineRule="auto"/>
        <w:ind w:firstLine="480" w:firstLineChars="200"/>
        <w:jc w:val="both"/>
        <w:rPr>
          <w:rFonts w:hint="default" w:ascii="宋体" w:hAnsi="宋体" w:eastAsia="宋体" w:cs="Times New Roman"/>
          <w:kern w:val="2"/>
          <w:sz w:val="24"/>
          <w:lang w:val="en-US" w:eastAsia="zh-CN"/>
        </w:rPr>
      </w:pPr>
      <w:r>
        <w:rPr>
          <w:rFonts w:hint="eastAsia" w:ascii="宋体" w:hAnsi="宋体" w:eastAsia="宋体" w:cs="Times New Roman"/>
          <w:kern w:val="2"/>
          <w:sz w:val="24"/>
          <w:lang w:val="en-US" w:eastAsia="zh-CN"/>
        </w:rPr>
        <w:t>3、提供自2024年至今3份同类业绩，须提供相关合同扫描件(至少包含首页、范围页、签字页。</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9"/>
        <w:rPr>
          <w:rFonts w:hint="eastAsia" w:ascii="宋体" w:hAnsi="宋体" w:eastAsia="宋体" w:cs="宋体"/>
          <w:sz w:val="24"/>
          <w:szCs w:val="24"/>
        </w:rPr>
      </w:pPr>
      <w:r>
        <w:rPr>
          <w:rFonts w:hint="eastAsia" w:ascii="宋体" w:hAnsi="宋体" w:eastAsia="宋体" w:cs="Times New Roman"/>
          <w:kern w:val="2"/>
          <w:sz w:val="24"/>
          <w:lang w:val="en-US" w:eastAsia="zh-CN"/>
        </w:rPr>
        <w:t>4</w:t>
      </w:r>
      <w:r>
        <w:rPr>
          <w:rFonts w:hint="eastAsia" w:ascii="宋体" w:hAnsi="宋体" w:eastAsia="宋体" w:cs="Times New Roman"/>
          <w:kern w:val="2"/>
          <w:sz w:val="24"/>
        </w:rPr>
        <w:t>、</w:t>
      </w:r>
      <w:r>
        <w:rPr>
          <w:rFonts w:ascii="宋体" w:hAnsi="宋体" w:eastAsia="宋体" w:cs="宋体"/>
          <w:sz w:val="24"/>
          <w:szCs w:val="24"/>
        </w:rPr>
        <w:t>信誉要求：</w:t>
      </w:r>
      <w:r>
        <w:rPr>
          <w:rFonts w:hint="eastAsia" w:ascii="宋体" w:hAnsi="宋体" w:eastAsia="宋体" w:cs="宋体"/>
          <w:sz w:val="24"/>
          <w:szCs w:val="24"/>
        </w:rPr>
        <w:t>未被列入国家企业信用信息公示系统严重违法失信企业名单，未</w:t>
      </w:r>
      <w:r>
        <w:rPr>
          <w:rFonts w:hint="eastAsia" w:ascii="宋体" w:hAnsi="宋体" w:eastAsia="宋体" w:cs="Times New Roman"/>
          <w:kern w:val="2"/>
          <w:sz w:val="24"/>
          <w:lang w:val="en-US" w:eastAsia="zh-CN"/>
        </w:rPr>
        <w:t>被“信用中国”网站列入失信被执行人名单 。需提供《中国执行信息公开网》查询结果。</w:t>
      </w:r>
    </w:p>
    <w:p>
      <w:pPr>
        <w:widowControl w:val="0"/>
        <w:adjustRightInd w:val="0"/>
        <w:snapToGrid w:val="0"/>
        <w:spacing w:after="0" w:line="360" w:lineRule="auto"/>
        <w:jc w:val="both"/>
        <w:rPr>
          <w:rFonts w:hint="eastAsia" w:ascii="宋体" w:hAnsi="宋体" w:eastAsia="宋体" w:cs="Times New Roman"/>
          <w:b/>
          <w:kern w:val="2"/>
          <w:sz w:val="24"/>
          <w:lang w:eastAsia="zh-CN"/>
        </w:rPr>
      </w:pPr>
      <w:r>
        <w:rPr>
          <w:rFonts w:hint="eastAsia" w:ascii="宋体" w:hAnsi="宋体" w:eastAsia="宋体" w:cs="Times New Roman"/>
          <w:b/>
          <w:kern w:val="2"/>
          <w:sz w:val="24"/>
        </w:rPr>
        <w:t>四、报价</w:t>
      </w:r>
      <w:r>
        <w:rPr>
          <w:rFonts w:hint="eastAsia" w:ascii="宋体" w:hAnsi="宋体" w:eastAsia="宋体" w:cs="Times New Roman"/>
          <w:b/>
          <w:kern w:val="2"/>
          <w:sz w:val="24"/>
          <w:lang w:eastAsia="zh-CN"/>
        </w:rPr>
        <w:t>要求</w:t>
      </w:r>
    </w:p>
    <w:p>
      <w:pPr>
        <w:widowControl w:val="0"/>
        <w:spacing w:after="0" w:line="440" w:lineRule="exact"/>
        <w:ind w:firstLine="480" w:firstLineChars="200"/>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1.报价人应充分分析市场的价格变动风险及本公司的承受能力，并不得低于成本报价竞价。</w:t>
      </w:r>
    </w:p>
    <w:p>
      <w:pPr>
        <w:widowControl w:val="0"/>
        <w:spacing w:after="0" w:line="440" w:lineRule="exact"/>
        <w:ind w:firstLine="480" w:firstLineChars="200"/>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2.询价人不接受未能被接纳的报价人的查询，也不对不接纳报价的原因做出任何解释，且报价资料将不退回。</w:t>
      </w:r>
    </w:p>
    <w:p>
      <w:pPr>
        <w:widowControl w:val="0"/>
        <w:spacing w:after="0" w:line="440" w:lineRule="exact"/>
        <w:ind w:firstLine="480" w:firstLineChars="200"/>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3.不接受联合体报价，不允许分包或转包。</w:t>
      </w:r>
    </w:p>
    <w:p>
      <w:pPr>
        <w:widowControl w:val="0"/>
        <w:spacing w:after="0" w:line="440" w:lineRule="exact"/>
        <w:ind w:firstLine="480" w:firstLineChars="200"/>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4.法律法规或报价人须知前附表规定的其他情形。</w:t>
      </w:r>
    </w:p>
    <w:p>
      <w:pPr>
        <w:widowControl w:val="0"/>
        <w:spacing w:after="0" w:line="44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5</w:t>
      </w:r>
      <w:r>
        <w:rPr>
          <w:rFonts w:hint="eastAsia" w:ascii="宋体" w:hAnsi="宋体" w:eastAsia="宋体" w:cs="宋体"/>
          <w:kern w:val="2"/>
          <w:sz w:val="24"/>
          <w:szCs w:val="24"/>
        </w:rPr>
        <w:t>.报价文件不允许偏离</w:t>
      </w:r>
      <w:r>
        <w:rPr>
          <w:rFonts w:hint="eastAsia" w:ascii="宋体" w:hAnsi="宋体" w:eastAsia="宋体" w:cs="宋体"/>
          <w:kern w:val="2"/>
          <w:sz w:val="24"/>
          <w:szCs w:val="24"/>
          <w:lang w:val="en-US" w:eastAsia="zh-CN"/>
        </w:rPr>
        <w:t>询价</w:t>
      </w:r>
      <w:r>
        <w:rPr>
          <w:rFonts w:hint="eastAsia" w:ascii="宋体" w:hAnsi="宋体" w:eastAsia="宋体" w:cs="宋体"/>
          <w:kern w:val="2"/>
          <w:sz w:val="24"/>
          <w:szCs w:val="24"/>
        </w:rPr>
        <w:t>文件的实质性要求和条件。报价文件对</w:t>
      </w:r>
      <w:r>
        <w:rPr>
          <w:rFonts w:hint="eastAsia" w:ascii="宋体" w:hAnsi="宋体" w:eastAsia="宋体" w:cs="宋体"/>
          <w:kern w:val="2"/>
          <w:sz w:val="24"/>
          <w:szCs w:val="24"/>
          <w:lang w:val="en-US" w:eastAsia="zh-CN"/>
        </w:rPr>
        <w:t>询价</w:t>
      </w:r>
      <w:r>
        <w:rPr>
          <w:rFonts w:hint="eastAsia" w:ascii="宋体" w:hAnsi="宋体" w:eastAsia="宋体" w:cs="宋体"/>
          <w:kern w:val="2"/>
          <w:sz w:val="24"/>
          <w:szCs w:val="24"/>
        </w:rPr>
        <w:t>文件未提出异议的条款,均被视为接受和同意。</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Times New Roman"/>
          <w:b/>
          <w:bCs/>
          <w:kern w:val="2"/>
          <w:sz w:val="24"/>
          <w:lang w:val="en-US" w:eastAsia="zh-CN"/>
        </w:rPr>
      </w:pPr>
      <w:r>
        <w:rPr>
          <w:rFonts w:hint="eastAsia" w:ascii="宋体" w:hAnsi="宋体" w:eastAsia="宋体" w:cs="Times New Roman"/>
          <w:b/>
          <w:bCs/>
          <w:kern w:val="2"/>
          <w:sz w:val="24"/>
          <w:lang w:val="en-US" w:eastAsia="zh-CN"/>
        </w:rPr>
        <w:t>6.认证、监督审核费用需拆分报价。</w:t>
      </w:r>
    </w:p>
    <w:p>
      <w:pPr>
        <w:pStyle w:val="2"/>
        <w:ind w:left="0" w:leftChars="0" w:firstLine="0" w:firstLineChars="0"/>
        <w:rPr>
          <w:rFonts w:hint="eastAsia" w:ascii="宋体" w:hAnsi="宋体" w:eastAsia="宋体" w:cs="宋体"/>
          <w:b/>
          <w:bCs/>
          <w:kern w:val="2"/>
          <w:sz w:val="24"/>
          <w:szCs w:val="24"/>
          <w:lang w:val="en-US" w:eastAsia="zh-CN"/>
        </w:rPr>
      </w:pPr>
      <w:r>
        <w:rPr>
          <w:rFonts w:hint="eastAsia" w:ascii="宋体" w:hAnsi="宋体" w:eastAsia="宋体" w:cs="宋体"/>
          <w:b/>
          <w:bCs/>
          <w:kern w:val="2"/>
          <w:sz w:val="24"/>
          <w:szCs w:val="24"/>
          <w:lang w:val="en-US" w:eastAsia="zh-CN"/>
        </w:rPr>
        <w:t>五、评审方法：</w:t>
      </w:r>
    </w:p>
    <w:p>
      <w:pPr>
        <w:pStyle w:val="2"/>
        <w:ind w:left="0" w:leftChars="0" w:firstLine="480" w:firstLineChars="200"/>
        <w:rPr>
          <w:rFonts w:hint="eastAsia" w:ascii="宋体" w:hAnsi="宋体" w:eastAsia="宋体" w:cs="宋体"/>
          <w:b/>
          <w:bCs/>
          <w:kern w:val="2"/>
          <w:sz w:val="24"/>
          <w:szCs w:val="24"/>
          <w:lang w:val="en-US" w:eastAsia="zh-CN"/>
        </w:rPr>
      </w:pPr>
      <w:r>
        <w:rPr>
          <w:rFonts w:ascii="宋体" w:hAnsi="宋体" w:eastAsia="宋体" w:cs="宋体"/>
          <w:sz w:val="24"/>
          <w:szCs w:val="24"/>
        </w:rPr>
        <w:t>在符合参选资格、需求、质量、服务及报价要求的前提下，</w:t>
      </w:r>
      <w:r>
        <w:rPr>
          <w:rFonts w:ascii="宋体" w:hAnsi="宋体" w:eastAsia="宋体" w:cs="宋体"/>
          <w:b/>
          <w:bCs/>
          <w:sz w:val="24"/>
          <w:szCs w:val="24"/>
        </w:rPr>
        <w:t>总报价最低者中选</w:t>
      </w:r>
      <w:r>
        <w:rPr>
          <w:rFonts w:ascii="宋体" w:hAnsi="宋体" w:eastAsia="宋体" w:cs="宋体"/>
          <w:sz w:val="24"/>
          <w:szCs w:val="24"/>
        </w:rPr>
        <w:t>。若2家及以上报价一致且为最低价时，以抽签的方式选定中选单位。若出现增值税率不同情况，则按不含税价格计取后再进行评审。若报价截止时所收的有效报价小于3家的，以价格最低者为中选方，</w:t>
      </w:r>
      <w:r>
        <w:rPr>
          <w:rFonts w:ascii="宋体" w:hAnsi="宋体" w:eastAsia="宋体" w:cs="宋体"/>
          <w:b/>
          <w:bCs/>
          <w:sz w:val="24"/>
          <w:szCs w:val="24"/>
        </w:rPr>
        <w:t>报价高于最高</w:t>
      </w:r>
      <w:r>
        <w:rPr>
          <w:rFonts w:hint="eastAsia" w:ascii="宋体" w:hAnsi="宋体" w:eastAsia="宋体" w:cs="宋体"/>
          <w:b/>
          <w:bCs/>
          <w:sz w:val="24"/>
          <w:szCs w:val="24"/>
          <w:lang w:val="en-US" w:eastAsia="zh-CN"/>
        </w:rPr>
        <w:t>控</w:t>
      </w:r>
      <w:r>
        <w:rPr>
          <w:rFonts w:ascii="宋体" w:hAnsi="宋体" w:eastAsia="宋体" w:cs="宋体"/>
          <w:b/>
          <w:bCs/>
          <w:sz w:val="24"/>
          <w:szCs w:val="24"/>
        </w:rPr>
        <w:t>价的，按无效处理</w:t>
      </w:r>
      <w:r>
        <w:rPr>
          <w:rFonts w:hint="eastAsia" w:ascii="宋体" w:hAnsi="宋体" w:eastAsia="宋体" w:cs="宋体"/>
          <w:b/>
          <w:bCs/>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宋体" w:hAnsi="宋体" w:eastAsia="宋体" w:cs="宋体"/>
          <w:b/>
          <w:bCs/>
          <w:i w:val="0"/>
          <w:caps w:val="0"/>
          <w:color w:val="000000"/>
          <w:spacing w:val="0"/>
          <w:sz w:val="24"/>
          <w:szCs w:val="24"/>
          <w:shd w:val="clear" w:color="auto" w:fill="auto"/>
          <w:lang w:eastAsia="zh-CN"/>
        </w:rPr>
      </w:pPr>
      <w:r>
        <w:rPr>
          <w:rFonts w:hint="eastAsia" w:ascii="宋体" w:hAnsi="宋体" w:eastAsia="宋体" w:cs="宋体"/>
          <w:b/>
          <w:bCs/>
          <w:i w:val="0"/>
          <w:caps w:val="0"/>
          <w:color w:val="000000"/>
          <w:spacing w:val="0"/>
          <w:sz w:val="24"/>
          <w:szCs w:val="24"/>
          <w:shd w:val="clear" w:color="auto" w:fill="auto"/>
          <w:lang w:val="en-US" w:eastAsia="zh-CN"/>
        </w:rPr>
        <w:t>六</w:t>
      </w:r>
      <w:r>
        <w:rPr>
          <w:rFonts w:hint="eastAsia" w:ascii="宋体" w:hAnsi="宋体" w:eastAsia="宋体" w:cs="宋体"/>
          <w:b/>
          <w:bCs/>
          <w:i w:val="0"/>
          <w:caps w:val="0"/>
          <w:color w:val="000000"/>
          <w:spacing w:val="0"/>
          <w:sz w:val="24"/>
          <w:szCs w:val="24"/>
          <w:shd w:val="clear" w:color="auto" w:fill="auto"/>
        </w:rPr>
        <w:t>、响应性文件获取方式</w:t>
      </w:r>
      <w:r>
        <w:rPr>
          <w:rFonts w:hint="eastAsia" w:ascii="宋体" w:hAnsi="宋体" w:eastAsia="宋体" w:cs="宋体"/>
          <w:b/>
          <w:bCs/>
          <w:i w:val="0"/>
          <w:caps w:val="0"/>
          <w:color w:val="000000"/>
          <w:spacing w:val="0"/>
          <w:sz w:val="24"/>
          <w:szCs w:val="24"/>
          <w:shd w:val="clear" w:color="auto" w:fill="auto"/>
          <w:lang w:eastAsia="zh-CN"/>
        </w:rPr>
        <w:t>：</w:t>
      </w:r>
    </w:p>
    <w:p>
      <w:pPr>
        <w:widowControl w:val="0"/>
        <w:spacing w:after="0" w:line="44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凡有意报名参与本项目的</w:t>
      </w:r>
      <w:r>
        <w:rPr>
          <w:rFonts w:hint="eastAsia" w:ascii="宋体" w:hAnsi="宋体" w:eastAsia="宋体" w:cs="宋体"/>
          <w:kern w:val="2"/>
          <w:sz w:val="24"/>
          <w:szCs w:val="24"/>
          <w:lang w:val="en-US" w:eastAsia="zh-CN"/>
        </w:rPr>
        <w:t>服务方</w:t>
      </w:r>
      <w:r>
        <w:rPr>
          <w:rFonts w:hint="eastAsia" w:ascii="宋体" w:hAnsi="宋体" w:eastAsia="宋体" w:cs="宋体"/>
          <w:kern w:val="2"/>
          <w:sz w:val="24"/>
          <w:szCs w:val="24"/>
        </w:rPr>
        <w:t>，请于报名时间内</w:t>
      </w:r>
      <w:r>
        <w:rPr>
          <w:rFonts w:hint="eastAsia" w:ascii="宋体" w:hAnsi="宋体" w:eastAsia="宋体" w:cs="宋体"/>
          <w:b/>
          <w:bCs/>
          <w:kern w:val="2"/>
          <w:sz w:val="24"/>
          <w:szCs w:val="24"/>
          <w:lang w:val="en-US" w:eastAsia="zh-CN"/>
        </w:rPr>
        <w:t xml:space="preserve"> 致电</w:t>
      </w:r>
      <w:r>
        <w:rPr>
          <w:rFonts w:hint="eastAsia" w:ascii="宋体" w:hAnsi="宋体" w:eastAsia="宋体" w:cs="宋体"/>
          <w:kern w:val="2"/>
          <w:sz w:val="24"/>
          <w:szCs w:val="24"/>
          <w:lang w:val="en-US" w:eastAsia="zh-CN"/>
        </w:rPr>
        <w:t xml:space="preserve"> 漳州片仔癀药业股份有限公司动力车间</w:t>
      </w:r>
      <w:r>
        <w:rPr>
          <w:rFonts w:hint="eastAsia" w:ascii="宋体" w:hAnsi="宋体" w:eastAsia="宋体" w:cs="宋体"/>
          <w:kern w:val="2"/>
          <w:sz w:val="24"/>
          <w:szCs w:val="24"/>
          <w:lang w:eastAsia="zh-CN"/>
        </w:rPr>
        <w:t>报名登记</w:t>
      </w:r>
      <w:r>
        <w:rPr>
          <w:rFonts w:hint="eastAsia" w:ascii="宋体" w:hAnsi="宋体" w:eastAsia="宋体" w:cs="宋体"/>
          <w:kern w:val="2"/>
          <w:sz w:val="24"/>
          <w:szCs w:val="24"/>
          <w:lang w:val="en-US" w:eastAsia="zh-CN"/>
        </w:rPr>
        <w:t>和</w:t>
      </w:r>
      <w:r>
        <w:rPr>
          <w:rFonts w:hint="eastAsia" w:ascii="宋体" w:hAnsi="宋体" w:eastAsia="宋体" w:cs="宋体"/>
          <w:kern w:val="2"/>
          <w:sz w:val="24"/>
          <w:szCs w:val="24"/>
        </w:rPr>
        <w:t>获取</w:t>
      </w:r>
      <w:r>
        <w:rPr>
          <w:rFonts w:hint="eastAsia" w:ascii="宋体" w:hAnsi="宋体" w:eastAsia="宋体" w:cs="宋体"/>
          <w:kern w:val="2"/>
          <w:sz w:val="24"/>
          <w:szCs w:val="24"/>
          <w:lang w:val="en-US" w:eastAsia="zh-CN"/>
        </w:rPr>
        <w:t>询价</w:t>
      </w:r>
      <w:r>
        <w:rPr>
          <w:rFonts w:hint="eastAsia" w:ascii="宋体" w:hAnsi="宋体" w:eastAsia="宋体" w:cs="宋体"/>
          <w:kern w:val="2"/>
          <w:sz w:val="24"/>
          <w:szCs w:val="24"/>
        </w:rPr>
        <w:t>文件</w:t>
      </w:r>
      <w:r>
        <w:rPr>
          <w:rFonts w:hint="eastAsia" w:ascii="宋体" w:hAnsi="宋体" w:eastAsia="宋体" w:cs="宋体"/>
          <w:kern w:val="2"/>
          <w:sz w:val="24"/>
          <w:szCs w:val="24"/>
          <w:lang w:eastAsia="zh-CN"/>
        </w:rPr>
        <w:t>，如未报名登记</w:t>
      </w:r>
      <w:bookmarkStart w:id="0" w:name="OLE_LINK1"/>
      <w:r>
        <w:rPr>
          <w:rFonts w:hint="eastAsia" w:ascii="宋体" w:hAnsi="宋体" w:eastAsia="宋体" w:cs="宋体"/>
          <w:kern w:val="2"/>
          <w:sz w:val="24"/>
          <w:szCs w:val="24"/>
          <w:lang w:val="en-US" w:eastAsia="zh-CN"/>
        </w:rPr>
        <w:t>的报价单</w:t>
      </w:r>
      <w:r>
        <w:rPr>
          <w:rFonts w:hint="eastAsia" w:ascii="宋体" w:hAnsi="宋体" w:eastAsia="宋体" w:cs="宋体"/>
          <w:kern w:val="2"/>
          <w:sz w:val="24"/>
          <w:szCs w:val="24"/>
          <w:lang w:eastAsia="zh-CN"/>
        </w:rPr>
        <w:t>视为无效报价</w:t>
      </w:r>
      <w:bookmarkEnd w:id="0"/>
      <w:r>
        <w:rPr>
          <w:rFonts w:hint="eastAsia" w:ascii="宋体" w:hAnsi="宋体" w:eastAsia="宋体" w:cs="宋体"/>
          <w:kern w:val="2"/>
          <w:sz w:val="24"/>
          <w:szCs w:val="24"/>
        </w:rPr>
        <w:t>。</w:t>
      </w:r>
    </w:p>
    <w:p>
      <w:pPr>
        <w:widowControl w:val="0"/>
        <w:spacing w:after="0" w:line="440" w:lineRule="exact"/>
        <w:ind w:firstLine="480" w:firstLineChars="200"/>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参选人在报价时所提供的资料需全部盖章，如报价时未提供或提供不完善或未按询价公告要求的均视为无效报价。</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宋体" w:hAnsi="宋体" w:eastAsia="宋体" w:cs="宋体"/>
          <w:b/>
          <w:bCs/>
          <w:i w:val="0"/>
          <w:caps w:val="0"/>
          <w:color w:val="000000"/>
          <w:spacing w:val="0"/>
          <w:sz w:val="24"/>
          <w:szCs w:val="24"/>
          <w:shd w:val="clear" w:color="auto" w:fill="auto"/>
          <w:lang w:val="en-US" w:eastAsia="zh-CN"/>
        </w:rPr>
      </w:pPr>
      <w:r>
        <w:rPr>
          <w:rFonts w:hint="eastAsia" w:ascii="宋体" w:hAnsi="宋体" w:eastAsia="宋体" w:cs="宋体"/>
          <w:b/>
          <w:bCs/>
          <w:i w:val="0"/>
          <w:caps w:val="0"/>
          <w:color w:val="000000"/>
          <w:spacing w:val="0"/>
          <w:sz w:val="24"/>
          <w:szCs w:val="24"/>
          <w:shd w:val="clear" w:color="auto" w:fill="auto"/>
          <w:lang w:val="en-US" w:eastAsia="zh-CN"/>
        </w:rPr>
        <w:t>七、报名时间、报价截止时间及递交方式：</w:t>
      </w:r>
    </w:p>
    <w:p>
      <w:pPr>
        <w:widowControl w:val="0"/>
        <w:spacing w:after="0" w:line="440" w:lineRule="exact"/>
        <w:ind w:firstLine="480" w:firstLineChars="200"/>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（一）报名时间：2026年2月6至2月10日（工作日），逾期不再接受报名。上午9:00-11:30，下午15:00-17:00。</w:t>
      </w:r>
    </w:p>
    <w:p>
      <w:pPr>
        <w:widowControl w:val="0"/>
        <w:spacing w:after="0" w:line="440" w:lineRule="exact"/>
        <w:ind w:firstLine="480" w:firstLineChars="200"/>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（二）报价截止时间：2025年2月13日17:00时。</w:t>
      </w:r>
    </w:p>
    <w:p>
      <w:pPr>
        <w:widowControl w:val="0"/>
        <w:spacing w:after="0" w:line="440" w:lineRule="exact"/>
        <w:ind w:firstLine="480" w:firstLineChars="200"/>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（三）报价文件递交邮箱：pzhdl@zzpzh.com。</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宋体" w:hAnsi="宋体" w:eastAsia="宋体" w:cs="宋体"/>
          <w:b/>
          <w:bCs/>
          <w:i w:val="0"/>
          <w:caps w:val="0"/>
          <w:color w:val="000000"/>
          <w:spacing w:val="0"/>
          <w:sz w:val="24"/>
          <w:szCs w:val="24"/>
          <w:shd w:val="clear" w:color="auto" w:fill="auto"/>
          <w:lang w:val="en-US" w:eastAsia="zh-CN"/>
        </w:rPr>
      </w:pPr>
      <w:r>
        <w:rPr>
          <w:rFonts w:hint="eastAsia" w:ascii="宋体" w:hAnsi="宋体" w:eastAsia="宋体" w:cs="宋体"/>
          <w:b/>
          <w:bCs/>
          <w:i w:val="0"/>
          <w:caps w:val="0"/>
          <w:color w:val="000000"/>
          <w:spacing w:val="0"/>
          <w:sz w:val="24"/>
          <w:szCs w:val="24"/>
          <w:shd w:val="clear" w:color="auto" w:fill="auto"/>
          <w:lang w:val="en-US" w:eastAsia="zh-CN"/>
        </w:rPr>
        <w:t>八、发布公告媒体：</w:t>
      </w:r>
    </w:p>
    <w:p>
      <w:pPr>
        <w:pStyle w:val="2"/>
        <w:rPr>
          <w:rFonts w:hint="eastAsia"/>
          <w:sz w:val="24"/>
          <w:szCs w:val="24"/>
          <w:lang w:val="en-US" w:eastAsia="zh-CN"/>
        </w:rPr>
      </w:pPr>
      <w:bookmarkStart w:id="1" w:name="OLE_LINK3"/>
      <w:r>
        <w:rPr>
          <w:rFonts w:hint="eastAsia" w:ascii="宋体" w:hAnsi="宋体" w:eastAsia="宋体" w:cs="宋体"/>
          <w:sz w:val="24"/>
          <w:szCs w:val="24"/>
          <w:lang w:val="en-US" w:eastAsia="zh-CN"/>
        </w:rPr>
        <w:t>本公告在福建省国资采购平台(http://ygcg.fjcqjy.com/)、漳州片仔癀药业股份有限公司官网(https://www.zzpzh.com/) 发布。</w:t>
      </w:r>
      <w:bookmarkEnd w:id="1"/>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宋体" w:hAnsi="宋体" w:eastAsia="宋体" w:cs="宋体"/>
          <w:b/>
          <w:bCs/>
          <w:i w:val="0"/>
          <w:caps w:val="0"/>
          <w:color w:val="000000"/>
          <w:spacing w:val="0"/>
          <w:sz w:val="24"/>
          <w:szCs w:val="24"/>
          <w:shd w:val="clear" w:color="auto" w:fill="auto"/>
          <w:lang w:eastAsia="zh-CN"/>
        </w:rPr>
      </w:pPr>
      <w:r>
        <w:rPr>
          <w:rFonts w:hint="eastAsia" w:ascii="宋体" w:hAnsi="宋体" w:cs="宋体"/>
          <w:b/>
          <w:bCs/>
          <w:i w:val="0"/>
          <w:caps w:val="0"/>
          <w:color w:val="000000"/>
          <w:spacing w:val="0"/>
          <w:sz w:val="24"/>
          <w:szCs w:val="24"/>
          <w:shd w:val="clear" w:color="auto" w:fill="auto"/>
          <w:lang w:val="en-US" w:eastAsia="zh-CN"/>
        </w:rPr>
        <w:t>九</w:t>
      </w:r>
      <w:r>
        <w:rPr>
          <w:rFonts w:hint="eastAsia" w:ascii="宋体" w:hAnsi="宋体" w:eastAsia="宋体" w:cs="宋体"/>
          <w:b/>
          <w:bCs/>
          <w:i w:val="0"/>
          <w:caps w:val="0"/>
          <w:color w:val="000000"/>
          <w:spacing w:val="0"/>
          <w:sz w:val="24"/>
          <w:szCs w:val="24"/>
          <w:shd w:val="clear" w:color="auto" w:fill="auto"/>
        </w:rPr>
        <w:t>、联系方式</w:t>
      </w:r>
      <w:r>
        <w:rPr>
          <w:rFonts w:hint="eastAsia" w:ascii="宋体" w:hAnsi="宋体" w:eastAsia="宋体" w:cs="宋体"/>
          <w:b/>
          <w:bCs/>
          <w:i w:val="0"/>
          <w:caps w:val="0"/>
          <w:color w:val="000000"/>
          <w:spacing w:val="0"/>
          <w:sz w:val="24"/>
          <w:szCs w:val="24"/>
          <w:shd w:val="clear" w:color="auto" w:fill="auto"/>
          <w:lang w:eastAsia="zh-CN"/>
        </w:rPr>
        <w:t>：</w:t>
      </w:r>
    </w:p>
    <w:p>
      <w:pPr>
        <w:widowControl w:val="0"/>
        <w:spacing w:after="0" w:line="440" w:lineRule="exact"/>
        <w:ind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rPr>
        <w:t>联系人：张先生，电 话：0596-2302819</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C74"/>
    <w:rsid w:val="000175DD"/>
    <w:rsid w:val="00030DB6"/>
    <w:rsid w:val="000434A1"/>
    <w:rsid w:val="00043E66"/>
    <w:rsid w:val="00062CE6"/>
    <w:rsid w:val="00090171"/>
    <w:rsid w:val="000A3D09"/>
    <w:rsid w:val="000C1554"/>
    <w:rsid w:val="000C3246"/>
    <w:rsid w:val="000D02D3"/>
    <w:rsid w:val="000E2F53"/>
    <w:rsid w:val="000F0C96"/>
    <w:rsid w:val="001120EF"/>
    <w:rsid w:val="00125C31"/>
    <w:rsid w:val="00164A2D"/>
    <w:rsid w:val="001912A9"/>
    <w:rsid w:val="001A4C30"/>
    <w:rsid w:val="001B650A"/>
    <w:rsid w:val="001B6D61"/>
    <w:rsid w:val="001C2493"/>
    <w:rsid w:val="001D57AC"/>
    <w:rsid w:val="001F38D2"/>
    <w:rsid w:val="00206FD0"/>
    <w:rsid w:val="00207181"/>
    <w:rsid w:val="00207A63"/>
    <w:rsid w:val="002110C4"/>
    <w:rsid w:val="0021436F"/>
    <w:rsid w:val="00230248"/>
    <w:rsid w:val="0023747E"/>
    <w:rsid w:val="00247639"/>
    <w:rsid w:val="00271AA9"/>
    <w:rsid w:val="00281939"/>
    <w:rsid w:val="00282B50"/>
    <w:rsid w:val="00283278"/>
    <w:rsid w:val="00293566"/>
    <w:rsid w:val="002971B3"/>
    <w:rsid w:val="002C102B"/>
    <w:rsid w:val="002F0E54"/>
    <w:rsid w:val="002F6F90"/>
    <w:rsid w:val="00302AF6"/>
    <w:rsid w:val="0031063F"/>
    <w:rsid w:val="00330124"/>
    <w:rsid w:val="003438FC"/>
    <w:rsid w:val="003659BD"/>
    <w:rsid w:val="00367512"/>
    <w:rsid w:val="00376159"/>
    <w:rsid w:val="0038167F"/>
    <w:rsid w:val="003A0BFE"/>
    <w:rsid w:val="003B1778"/>
    <w:rsid w:val="003C4461"/>
    <w:rsid w:val="003D0F3F"/>
    <w:rsid w:val="003D4D37"/>
    <w:rsid w:val="00435590"/>
    <w:rsid w:val="00463134"/>
    <w:rsid w:val="0046418B"/>
    <w:rsid w:val="004917F6"/>
    <w:rsid w:val="004A6219"/>
    <w:rsid w:val="004B571E"/>
    <w:rsid w:val="004D52F2"/>
    <w:rsid w:val="004F0A14"/>
    <w:rsid w:val="004F7CDF"/>
    <w:rsid w:val="00505DF9"/>
    <w:rsid w:val="0050731F"/>
    <w:rsid w:val="00514D68"/>
    <w:rsid w:val="00533AA4"/>
    <w:rsid w:val="00544C74"/>
    <w:rsid w:val="00555F8F"/>
    <w:rsid w:val="00564C13"/>
    <w:rsid w:val="00582B81"/>
    <w:rsid w:val="00582CF5"/>
    <w:rsid w:val="005A5542"/>
    <w:rsid w:val="005B7A69"/>
    <w:rsid w:val="005B7BAB"/>
    <w:rsid w:val="005C0D1D"/>
    <w:rsid w:val="005D15C3"/>
    <w:rsid w:val="005D51CF"/>
    <w:rsid w:val="005F3638"/>
    <w:rsid w:val="005F4283"/>
    <w:rsid w:val="0061351C"/>
    <w:rsid w:val="0063748B"/>
    <w:rsid w:val="00652D8F"/>
    <w:rsid w:val="0066769F"/>
    <w:rsid w:val="0067326B"/>
    <w:rsid w:val="006757CC"/>
    <w:rsid w:val="0069009D"/>
    <w:rsid w:val="006A7532"/>
    <w:rsid w:val="006B04C6"/>
    <w:rsid w:val="006B7E84"/>
    <w:rsid w:val="006C4FC7"/>
    <w:rsid w:val="006D2B1C"/>
    <w:rsid w:val="006D4CC5"/>
    <w:rsid w:val="006F3486"/>
    <w:rsid w:val="00730A5A"/>
    <w:rsid w:val="00736B75"/>
    <w:rsid w:val="007472E6"/>
    <w:rsid w:val="00747660"/>
    <w:rsid w:val="00750590"/>
    <w:rsid w:val="00766172"/>
    <w:rsid w:val="007833A2"/>
    <w:rsid w:val="007A32F9"/>
    <w:rsid w:val="007A4951"/>
    <w:rsid w:val="007B0A3B"/>
    <w:rsid w:val="007C0661"/>
    <w:rsid w:val="007D06E2"/>
    <w:rsid w:val="007E7526"/>
    <w:rsid w:val="007F34CB"/>
    <w:rsid w:val="00800963"/>
    <w:rsid w:val="00804D0E"/>
    <w:rsid w:val="00814039"/>
    <w:rsid w:val="0082160F"/>
    <w:rsid w:val="008344CB"/>
    <w:rsid w:val="00842443"/>
    <w:rsid w:val="00844E15"/>
    <w:rsid w:val="00844FAE"/>
    <w:rsid w:val="00851432"/>
    <w:rsid w:val="00854C31"/>
    <w:rsid w:val="00886939"/>
    <w:rsid w:val="00893D67"/>
    <w:rsid w:val="008A1EDB"/>
    <w:rsid w:val="008B27EC"/>
    <w:rsid w:val="008B6DBF"/>
    <w:rsid w:val="008E0B89"/>
    <w:rsid w:val="008F05D0"/>
    <w:rsid w:val="0092315D"/>
    <w:rsid w:val="00962046"/>
    <w:rsid w:val="00964D4B"/>
    <w:rsid w:val="00974092"/>
    <w:rsid w:val="00977A47"/>
    <w:rsid w:val="009C0913"/>
    <w:rsid w:val="009D0EB9"/>
    <w:rsid w:val="009D72CE"/>
    <w:rsid w:val="009E6A1D"/>
    <w:rsid w:val="00A21BB5"/>
    <w:rsid w:val="00A564A8"/>
    <w:rsid w:val="00A706E7"/>
    <w:rsid w:val="00A82296"/>
    <w:rsid w:val="00A8687D"/>
    <w:rsid w:val="00AB53CF"/>
    <w:rsid w:val="00AC7993"/>
    <w:rsid w:val="00AF341D"/>
    <w:rsid w:val="00B01B4C"/>
    <w:rsid w:val="00B106B8"/>
    <w:rsid w:val="00B15360"/>
    <w:rsid w:val="00B15607"/>
    <w:rsid w:val="00B50D36"/>
    <w:rsid w:val="00B84F3F"/>
    <w:rsid w:val="00B86BD2"/>
    <w:rsid w:val="00B94485"/>
    <w:rsid w:val="00BA5276"/>
    <w:rsid w:val="00BA60A4"/>
    <w:rsid w:val="00BB472A"/>
    <w:rsid w:val="00BC1F09"/>
    <w:rsid w:val="00BC3312"/>
    <w:rsid w:val="00BD13E0"/>
    <w:rsid w:val="00BD3EBA"/>
    <w:rsid w:val="00BE3060"/>
    <w:rsid w:val="00BE5392"/>
    <w:rsid w:val="00BF7E37"/>
    <w:rsid w:val="00C01B04"/>
    <w:rsid w:val="00C20F35"/>
    <w:rsid w:val="00C24DFA"/>
    <w:rsid w:val="00C447A9"/>
    <w:rsid w:val="00C67638"/>
    <w:rsid w:val="00C73178"/>
    <w:rsid w:val="00C82E51"/>
    <w:rsid w:val="00C942B7"/>
    <w:rsid w:val="00CA19F4"/>
    <w:rsid w:val="00CB6918"/>
    <w:rsid w:val="00CC13E3"/>
    <w:rsid w:val="00CC3CB5"/>
    <w:rsid w:val="00CD7E64"/>
    <w:rsid w:val="00CE6AB6"/>
    <w:rsid w:val="00D028B5"/>
    <w:rsid w:val="00D03BB5"/>
    <w:rsid w:val="00D52E5C"/>
    <w:rsid w:val="00D60679"/>
    <w:rsid w:val="00D62F60"/>
    <w:rsid w:val="00D80BE1"/>
    <w:rsid w:val="00D84857"/>
    <w:rsid w:val="00DA6102"/>
    <w:rsid w:val="00DB1DE7"/>
    <w:rsid w:val="00DB247C"/>
    <w:rsid w:val="00DE6182"/>
    <w:rsid w:val="00E30503"/>
    <w:rsid w:val="00E3381E"/>
    <w:rsid w:val="00E41298"/>
    <w:rsid w:val="00E42C1D"/>
    <w:rsid w:val="00E6299A"/>
    <w:rsid w:val="00E87D36"/>
    <w:rsid w:val="00E90627"/>
    <w:rsid w:val="00EC020E"/>
    <w:rsid w:val="00EC6BB9"/>
    <w:rsid w:val="00EE48D5"/>
    <w:rsid w:val="00F410F9"/>
    <w:rsid w:val="00F43001"/>
    <w:rsid w:val="00F6410E"/>
    <w:rsid w:val="00F64658"/>
    <w:rsid w:val="00F72CCE"/>
    <w:rsid w:val="00F97243"/>
    <w:rsid w:val="00F9753C"/>
    <w:rsid w:val="00FA2749"/>
    <w:rsid w:val="00FA6F8F"/>
    <w:rsid w:val="00FA72F3"/>
    <w:rsid w:val="00FA7ACF"/>
    <w:rsid w:val="00FE6182"/>
    <w:rsid w:val="00FF244C"/>
    <w:rsid w:val="093A453A"/>
    <w:rsid w:val="13D54312"/>
    <w:rsid w:val="209979A0"/>
    <w:rsid w:val="21113DDA"/>
    <w:rsid w:val="2E8A72E7"/>
    <w:rsid w:val="3B171B39"/>
    <w:rsid w:val="3C752D9C"/>
    <w:rsid w:val="49633235"/>
    <w:rsid w:val="5FFF42FA"/>
    <w:rsid w:val="617E454D"/>
    <w:rsid w:val="70E70CEA"/>
    <w:rsid w:val="795F10DB"/>
    <w:rsid w:val="7EF5A325"/>
    <w:rsid w:val="7F1B6590"/>
    <w:rsid w:val="7F7BC979"/>
    <w:rsid w:val="7FDE3055"/>
    <w:rsid w:val="8F3F6731"/>
    <w:rsid w:val="8F9E4BFF"/>
    <w:rsid w:val="BBE8EF17"/>
    <w:rsid w:val="BD6E99A0"/>
    <w:rsid w:val="CDEAA190"/>
    <w:rsid w:val="D63F3783"/>
    <w:rsid w:val="E7FF6180"/>
    <w:rsid w:val="EBC9C552"/>
    <w:rsid w:val="FCF3B08B"/>
    <w:rsid w:val="FF7FC8F0"/>
    <w:rsid w:val="FFB195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200" w:line="276" w:lineRule="auto"/>
    </w:pPr>
    <w:rPr>
      <w:rFonts w:asciiTheme="minorHAnsi" w:hAnsiTheme="minorHAnsi" w:eastAsiaTheme="minorEastAsia" w:cstheme="minorBidi"/>
      <w:kern w:val="0"/>
      <w:sz w:val="22"/>
      <w:szCs w:val="22"/>
      <w:lang w:val="en-US" w:eastAsia="zh-CN" w:bidi="ar-SA"/>
    </w:rPr>
  </w:style>
  <w:style w:type="paragraph" w:styleId="4">
    <w:name w:val="heading 1"/>
    <w:basedOn w:val="1"/>
    <w:next w:val="1"/>
    <w:link w:val="16"/>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13"/>
    <w:unhideWhenUsed/>
    <w:qFormat/>
    <w:uiPriority w:val="9"/>
    <w:pPr>
      <w:keepNext/>
      <w:keepLines/>
      <w:spacing w:before="200" w:after="0"/>
      <w:outlineLvl w:val="1"/>
    </w:pPr>
    <w:rPr>
      <w:rFonts w:asciiTheme="majorHAnsi" w:hAnsiTheme="majorHAnsi" w:eastAsiaTheme="majorEastAsia" w:cstheme="majorBidi"/>
      <w:b/>
      <w:bCs/>
      <w:color w:val="5B9BD5" w:themeColor="accent1"/>
      <w:sz w:val="26"/>
      <w:szCs w:val="26"/>
      <w14:textFill>
        <w14:solidFill>
          <w14:schemeClr w14:val="accent1"/>
        </w14:solidFill>
      </w14:textFill>
    </w:rPr>
  </w:style>
  <w:style w:type="paragraph" w:styleId="6">
    <w:name w:val="heading 3"/>
    <w:basedOn w:val="1"/>
    <w:next w:val="1"/>
    <w:qFormat/>
    <w:uiPriority w:val="0"/>
    <w:pPr>
      <w:keepNext/>
      <w:spacing w:line="420" w:lineRule="exact"/>
      <w:jc w:val="center"/>
      <w:textAlignment w:val="baseline"/>
      <w:outlineLvl w:val="2"/>
    </w:pPr>
    <w:rPr>
      <w:rFonts w:ascii="宋体" w:hAnsi="宋体"/>
      <w:color w:val="FF0000"/>
      <w:sz w:val="28"/>
    </w:rPr>
  </w:style>
  <w:style w:type="character" w:default="1" w:styleId="10">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BodyText1I"/>
    <w:basedOn w:val="3"/>
    <w:qFormat/>
    <w:uiPriority w:val="0"/>
    <w:pPr>
      <w:spacing w:line="380" w:lineRule="exact"/>
      <w:ind w:firstLine="420" w:firstLineChars="100"/>
      <w:jc w:val="both"/>
    </w:pPr>
  </w:style>
  <w:style w:type="paragraph" w:customStyle="1" w:styleId="3">
    <w:name w:val="BodyText"/>
    <w:basedOn w:val="1"/>
    <w:qFormat/>
    <w:uiPriority w:val="0"/>
    <w:pPr>
      <w:spacing w:line="380" w:lineRule="exact"/>
      <w:jc w:val="both"/>
    </w:pPr>
    <w:rPr>
      <w:kern w:val="2"/>
      <w:sz w:val="24"/>
      <w:lang w:val="en-US" w:eastAsia="zh-CN" w:bidi="ar-SA"/>
    </w:rPr>
  </w:style>
  <w:style w:type="paragraph" w:styleId="7">
    <w:name w:val="Balloon Text"/>
    <w:basedOn w:val="1"/>
    <w:link w:val="17"/>
    <w:semiHidden/>
    <w:unhideWhenUsed/>
    <w:qFormat/>
    <w:uiPriority w:val="99"/>
    <w:pPr>
      <w:spacing w:after="0" w:line="240" w:lineRule="auto"/>
    </w:pPr>
    <w:rPr>
      <w:sz w:val="18"/>
      <w:szCs w:val="18"/>
    </w:rPr>
  </w:style>
  <w:style w:type="paragraph" w:styleId="8">
    <w:name w:val="footer"/>
    <w:basedOn w:val="1"/>
    <w:link w:val="15"/>
    <w:unhideWhenUsed/>
    <w:qFormat/>
    <w:uiPriority w:val="99"/>
    <w:pPr>
      <w:tabs>
        <w:tab w:val="center" w:pos="4153"/>
        <w:tab w:val="right" w:pos="8306"/>
      </w:tabs>
      <w:snapToGrid w:val="0"/>
      <w:spacing w:line="240" w:lineRule="auto"/>
    </w:pPr>
    <w:rPr>
      <w:sz w:val="18"/>
      <w:szCs w:val="18"/>
    </w:rPr>
  </w:style>
  <w:style w:type="paragraph" w:styleId="9">
    <w:name w:val="header"/>
    <w:basedOn w:val="1"/>
    <w:link w:val="14"/>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3">
    <w:name w:val="标题 2 字符"/>
    <w:basedOn w:val="10"/>
    <w:link w:val="5"/>
    <w:qFormat/>
    <w:uiPriority w:val="9"/>
    <w:rPr>
      <w:rFonts w:asciiTheme="majorHAnsi" w:hAnsiTheme="majorHAnsi" w:eastAsiaTheme="majorEastAsia" w:cstheme="majorBidi"/>
      <w:b/>
      <w:bCs/>
      <w:color w:val="5B9BD5" w:themeColor="accent1"/>
      <w:kern w:val="0"/>
      <w:sz w:val="26"/>
      <w:szCs w:val="26"/>
      <w14:textFill>
        <w14:solidFill>
          <w14:schemeClr w14:val="accent1"/>
        </w14:solidFill>
      </w14:textFill>
    </w:rPr>
  </w:style>
  <w:style w:type="character" w:customStyle="1" w:styleId="14">
    <w:name w:val="页眉 字符"/>
    <w:basedOn w:val="10"/>
    <w:link w:val="9"/>
    <w:qFormat/>
    <w:uiPriority w:val="99"/>
    <w:rPr>
      <w:kern w:val="0"/>
      <w:sz w:val="18"/>
      <w:szCs w:val="18"/>
    </w:rPr>
  </w:style>
  <w:style w:type="character" w:customStyle="1" w:styleId="15">
    <w:name w:val="页脚 字符"/>
    <w:basedOn w:val="10"/>
    <w:link w:val="8"/>
    <w:qFormat/>
    <w:uiPriority w:val="99"/>
    <w:rPr>
      <w:kern w:val="0"/>
      <w:sz w:val="18"/>
      <w:szCs w:val="18"/>
    </w:rPr>
  </w:style>
  <w:style w:type="character" w:customStyle="1" w:styleId="16">
    <w:name w:val="标题 1 字符"/>
    <w:basedOn w:val="10"/>
    <w:link w:val="4"/>
    <w:qFormat/>
    <w:uiPriority w:val="9"/>
    <w:rPr>
      <w:b/>
      <w:bCs/>
      <w:kern w:val="44"/>
      <w:sz w:val="44"/>
      <w:szCs w:val="44"/>
    </w:rPr>
  </w:style>
  <w:style w:type="character" w:customStyle="1" w:styleId="17">
    <w:name w:val="批注框文本 字符"/>
    <w:basedOn w:val="10"/>
    <w:link w:val="7"/>
    <w:semiHidden/>
    <w:qFormat/>
    <w:uiPriority w:val="99"/>
    <w:rPr>
      <w:kern w:val="0"/>
      <w:sz w:val="18"/>
      <w:szCs w:val="18"/>
    </w:rPr>
  </w:style>
  <w:style w:type="paragraph" w:customStyle="1" w:styleId="18">
    <w:name w:val="Revision"/>
    <w:hidden/>
    <w:semiHidden/>
    <w:qFormat/>
    <w:uiPriority w:val="99"/>
    <w:rPr>
      <w:rFonts w:asciiTheme="minorHAnsi" w:hAnsiTheme="minorHAnsi" w:eastAsiaTheme="minorEastAsia" w:cstheme="minorBidi"/>
      <w:kern w:val="0"/>
      <w:sz w:val="22"/>
      <w:szCs w:val="22"/>
      <w:lang w:val="en-US" w:eastAsia="zh-CN" w:bidi="ar-SA"/>
    </w:rPr>
  </w:style>
  <w:style w:type="paragraph" w:styleId="19">
    <w:name w:val="List Paragraph"/>
    <w:qFormat/>
    <w:uiPriority w:val="99"/>
    <w:pPr>
      <w:widowControl w:val="0"/>
      <w:spacing w:line="360" w:lineRule="auto"/>
      <w:ind w:firstLine="420" w:firstLineChars="200"/>
      <w:jc w:val="both"/>
    </w:pPr>
    <w:rPr>
      <w:rFonts w:ascii="Times New Roman" w:hAnsi="Times New Roman" w:eastAsia="宋体" w:cs="Times New Roman"/>
      <w:kern w:val="2"/>
      <w:sz w:val="21"/>
      <w:szCs w:val="22"/>
      <w:lang w:val="en-US" w:eastAsia="zh-CN" w:bidi="ar-SA"/>
    </w:rPr>
  </w:style>
  <w:style w:type="paragraph" w:customStyle="1" w:styleId="20">
    <w:name w:val="Table Text"/>
    <w:qFormat/>
    <w:uiPriority w:val="0"/>
    <w:pPr>
      <w:widowControl/>
      <w:spacing w:before="60" w:beforeLines="0" w:after="60" w:afterLines="0"/>
      <w:jc w:val="center"/>
    </w:pPr>
    <w:rPr>
      <w:rFonts w:ascii="Times New Roman" w:hAnsi="Times New Roman" w:eastAsia="宋体" w:cs="Times New Roman"/>
      <w:bCs/>
      <w:kern w:val="0"/>
      <w:sz w:val="24"/>
      <w:szCs w:val="24"/>
      <w:lang w:val="en-US" w:eastAsia="en-US" w:bidi="ar-SA"/>
    </w:rPr>
  </w:style>
  <w:style w:type="paragraph" w:customStyle="1" w:styleId="21">
    <w:name w:val="Text"/>
    <w:qFormat/>
    <w:uiPriority w:val="0"/>
    <w:pPr>
      <w:widowControl/>
      <w:spacing w:before="120"/>
      <w:jc w:val="both"/>
    </w:pPr>
    <w:rPr>
      <w:rFonts w:ascii="Calibri" w:hAnsi="Calibri" w:eastAsia="宋体" w:cs="Times New Roman"/>
      <w:kern w:val="0"/>
      <w:sz w:val="24"/>
      <w:szCs w:val="20"/>
      <w:lang w:val="en-US" w:eastAsia="en-US" w:bidi="ar-SA"/>
    </w:rPr>
  </w:style>
  <w:style w:type="paragraph" w:customStyle="1" w:styleId="22">
    <w:name w:val="Heading Left"/>
    <w:qFormat/>
    <w:uiPriority w:val="0"/>
    <w:pPr>
      <w:widowControl/>
      <w:tabs>
        <w:tab w:val="center" w:pos="4820"/>
        <w:tab w:val="right" w:pos="9639"/>
      </w:tabs>
      <w:spacing w:line="240" w:lineRule="auto"/>
      <w:ind w:left="0" w:firstLine="0"/>
      <w:jc w:val="both"/>
    </w:pPr>
    <w:rPr>
      <w:rFonts w:ascii="Arial" w:hAnsi="Arial" w:eastAsia="宋体" w:cs="Times New Roman"/>
      <w:b/>
      <w:caps/>
      <w:kern w:val="0"/>
      <w:sz w:val="24"/>
      <w:szCs w:val="20"/>
      <w:lang w:val="en-GB" w:eastAsia="en-US" w:bidi="ar-SA"/>
    </w:rPr>
  </w:style>
  <w:style w:type="table" w:customStyle="1" w:styleId="23">
    <w:name w:val="Table Normal"/>
    <w:semiHidden/>
    <w:unhideWhenUsed/>
    <w:qFormat/>
    <w:uiPriority w:val="0"/>
    <w:rPr>
      <w:rFonts w:ascii="Arial" w:hAnsi="Arial" w:cs="Arial"/>
      <w:snapToGrid w:val="0"/>
      <w:color w:val="000000"/>
      <w:szCs w:val="21"/>
    </w:rPr>
    <w:tblPr>
      <w:tblLayout w:type="fixed"/>
      <w:tblCellMar>
        <w:top w:w="0" w:type="dxa"/>
        <w:left w:w="0" w:type="dxa"/>
        <w:bottom w:w="0" w:type="dxa"/>
        <w:right w:w="0" w:type="dxa"/>
      </w:tblCellMar>
    </w:tblPr>
  </w:style>
  <w:style w:type="paragraph" w:customStyle="1" w:styleId="24">
    <w:name w:val="Normal_4_0"/>
    <w:qFormat/>
    <w:uiPriority w:val="0"/>
    <w:rPr>
      <w:rFonts w:ascii="黑体" w:hAnsi="黑体" w:eastAsia="黑体" w:cs="黑体"/>
      <w:b/>
      <w:sz w:val="32"/>
      <w:szCs w:val="24"/>
      <w:lang w:val="en-US" w:eastAsia="zh-CN" w:bidi="ar-SA"/>
    </w:rPr>
  </w:style>
  <w:style w:type="paragraph" w:customStyle="1" w:styleId="25">
    <w:name w:val="Normal_6_0"/>
    <w:qFormat/>
    <w:uiPriority w:val="0"/>
    <w:rPr>
      <w:rFonts w:ascii="黑体" w:hAnsi="黑体" w:eastAsia="黑体" w:cs="黑体"/>
      <w:b/>
      <w:sz w:val="32"/>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C60AFE-2488-4F03-B7F9-1FD2525CFCB0}">
  <ds:schemaRefs/>
</ds:datastoreItem>
</file>

<file path=docProps/app.xml><?xml version="1.0" encoding="utf-8"?>
<Properties xmlns="http://schemas.openxmlformats.org/officeDocument/2006/extended-properties" xmlns:vt="http://schemas.openxmlformats.org/officeDocument/2006/docPropsVTypes">
  <Template>Normal.dotm</Template>
  <Company>华润赛科</Company>
  <Pages>17</Pages>
  <Words>1527</Words>
  <Characters>8708</Characters>
  <Lines>72</Lines>
  <Paragraphs>20</Paragraphs>
  <TotalTime>22</TotalTime>
  <ScaleCrop>false</ScaleCrop>
  <LinksUpToDate>false</LinksUpToDate>
  <CharactersWithSpaces>10215</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2024-04-20T09:47:00Z</dcterms:created>
  <dc:creator>龚志辉</dc:creator>
  <cp:lastModifiedBy>HUAWEI</cp:lastModifiedBy>
  <cp:lastPrinted>2026-02-06T07:09:57Z</cp:lastPrinted>
  <dcterms:modified xsi:type="dcterms:W3CDTF">2026-02-06T07:11:37Z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8A2A4AB5B27D40B3A9EB21667549D741</vt:lpwstr>
  </property>
</Properties>
</file>