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DF7C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left"/>
        <w:textAlignment w:val="center"/>
        <w:rPr>
          <w:rStyle w:val="4"/>
          <w:rFonts w:hint="default" w:ascii="黑体" w:hAnsi="黑体" w:eastAsia="黑体" w:cs="黑体"/>
          <w:b w:val="0"/>
          <w:bCs w:val="0"/>
          <w:sz w:val="28"/>
          <w:szCs w:val="28"/>
          <w:lang w:val="en-US" w:eastAsia="zh-CN" w:bidi="ar"/>
        </w:rPr>
      </w:pPr>
      <w:bookmarkStart w:id="0" w:name="_GoBack"/>
      <w:r>
        <w:rPr>
          <w:rStyle w:val="4"/>
          <w:rFonts w:hint="eastAsia" w:ascii="黑体" w:hAnsi="黑体" w:eastAsia="黑体" w:cs="黑体"/>
          <w:b w:val="0"/>
          <w:bCs w:val="0"/>
          <w:sz w:val="28"/>
          <w:szCs w:val="28"/>
          <w:lang w:val="en-US" w:eastAsia="zh-CN" w:bidi="ar"/>
        </w:rPr>
        <w:t>附件2：产品指标要求</w:t>
      </w:r>
    </w:p>
    <w:bookmarkEnd w:id="0"/>
    <w:tbl>
      <w:tblPr>
        <w:tblStyle w:val="2"/>
        <w:tblW w:w="10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2"/>
        <w:gridCol w:w="8137"/>
      </w:tblGrid>
      <w:tr w14:paraId="647D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2532">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弹性云服务器</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670">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提供高IO、通用型SSD、超高IO、极速型SSD、通用型SSD V2类型的云硬盘，可以支持云服务器不</w:t>
            </w:r>
            <w:r>
              <w:rPr>
                <w:rFonts w:hint="eastAsia" w:ascii="宋体" w:hAnsi="宋体" w:eastAsia="宋体" w:cs="宋体"/>
                <w:b/>
                <w:bCs/>
                <w:sz w:val="20"/>
                <w:szCs w:val="20"/>
                <w:vertAlign w:val="baseline"/>
                <w:lang w:val="en-US" w:eastAsia="zh-CN"/>
              </w:rPr>
              <w:t>同业务场景需求；系统盘和数据盘均支持扩容，系统盘扩容上限为1 TB，数据盘扩容上限为32TB。</w:t>
            </w:r>
          </w:p>
        </w:tc>
      </w:tr>
      <w:tr w14:paraId="492E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CCEB">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71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反亲和性，支持物理机级别、机架级别。</w:t>
            </w:r>
          </w:p>
        </w:tc>
      </w:tr>
      <w:tr w14:paraId="2800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FD47">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2CC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单个云主机在创建时支持设置多个网卡，并且可以设置不同的IP地址，提供官网截图，并加盖公章。</w:t>
            </w:r>
          </w:p>
        </w:tc>
      </w:tr>
      <w:tr w14:paraId="7181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F59A">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EF8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具备云主机生命周期管理，可自行创建不同规格的虚拟主机，自定义CPU、内存、网络、磁盘等属性。</w:t>
            </w:r>
          </w:p>
        </w:tc>
      </w:tr>
      <w:tr w14:paraId="2C0E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B3A4">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FC2C">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提供虚拟主机的快照备份、性能监测分析、异常告警、日志管理等功能。</w:t>
            </w:r>
          </w:p>
        </w:tc>
      </w:tr>
      <w:tr w14:paraId="73C5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595B">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49F">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支持并配置计算能力的垂直伸缩，支持对CPU和内存的升级与降级操作。</w:t>
            </w:r>
          </w:p>
        </w:tc>
      </w:tr>
      <w:tr w14:paraId="0EA9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F43">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0F6">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云主机支持实例级弹性伸缩能力。</w:t>
            </w:r>
          </w:p>
        </w:tc>
      </w:tr>
      <w:tr w14:paraId="0C75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4C44">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032">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linux和windows系统提供密码登录和密钥登录两种方式。</w:t>
            </w:r>
          </w:p>
        </w:tc>
      </w:tr>
      <w:tr w14:paraId="7B46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F31B">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B70C">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云主机支持重装操作系统。</w:t>
            </w:r>
          </w:p>
        </w:tc>
      </w:tr>
      <w:tr w14:paraId="6FF5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F5B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86F">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云硬盘在线扩容，无需关机。</w:t>
            </w:r>
          </w:p>
        </w:tc>
      </w:tr>
      <w:tr w14:paraId="7042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921">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58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根据实例创建镜像时，可以选择制作系统盘镜像、数据盘镜像，或者整机镜像。</w:t>
            </w:r>
          </w:p>
        </w:tc>
      </w:tr>
      <w:tr w14:paraId="0EDC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E6F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云数据库RDS for MySQL</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8D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支持一键升降配。</w:t>
            </w:r>
          </w:p>
        </w:tc>
      </w:tr>
      <w:tr w14:paraId="6C84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247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4E7">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高度兼容MySQL语法，兼容MySQL、MariaDB两个分支，支持DDL，DML，DCL等语法。例如支持跨库的select、update、delete、insert、常见函数（如sum、count、avg、min、max等）；支持跨机跨库的distinct、order by、group by、having、（嵌套）子查询、分页查询、join、union、聚集计算等复杂查询。</w:t>
            </w:r>
          </w:p>
        </w:tc>
      </w:tr>
      <w:tr w14:paraId="199E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30C2">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B219">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支持DB计算节点故障后，客户端和集群的连接不中断，请求自动等待重试，该技术将有效的屏蔽数据库节点的故障、或迁移切换，减少停机时间。</w:t>
            </w:r>
          </w:p>
        </w:tc>
      </w:tr>
      <w:tr w14:paraId="583F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7D56">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C6C">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支持通过从机进行备份，减轻主机负担。</w:t>
            </w:r>
          </w:p>
        </w:tc>
      </w:tr>
      <w:tr w14:paraId="7D2B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79D7">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E4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支持对慢日志（SQL）进行聚合分析，以协助业务优化业务SQL。</w:t>
            </w:r>
          </w:p>
        </w:tc>
      </w:tr>
      <w:tr w14:paraId="75A5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B49C">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24B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提供基于异常告警的数据库风险等级分布分析及实例维度的异常告警分布分析。</w:t>
            </w:r>
          </w:p>
        </w:tc>
      </w:tr>
      <w:tr w14:paraId="5860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49319">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分布式缓存服务Redis版</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E3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兼容Redis 5.0，容量规格1GB-64GB。</w:t>
            </w:r>
          </w:p>
        </w:tc>
      </w:tr>
      <w:tr w14:paraId="08CE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D28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E69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支持Redis的Aof数据持久化形式，提供数据高可靠性。</w:t>
            </w:r>
          </w:p>
        </w:tc>
      </w:tr>
      <w:tr w14:paraId="2EF9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B133">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075">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主备、集群实例支持客户进行手工或按策略的定时备份，以及数据恢复功能，提高数据可靠性。</w:t>
            </w:r>
          </w:p>
        </w:tc>
      </w:tr>
      <w:tr w14:paraId="29A7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D58B">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A8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租户界面触发实例在线扩容，提升性能规格和容量，满足客户多种多样的诉求。</w:t>
            </w:r>
          </w:p>
        </w:tc>
      </w:tr>
      <w:tr w14:paraId="12E2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602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7870">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可查看慢日志、大key、热key、运行日志。</w:t>
            </w:r>
          </w:p>
        </w:tc>
      </w:tr>
      <w:tr w14:paraId="4123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006A">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FC8">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集成CES监控能力，根据Redis运维经验和最佳实践，提供多种性能监控指标，帮助客户快速解决性能问题。</w:t>
            </w:r>
          </w:p>
        </w:tc>
      </w:tr>
      <w:tr w14:paraId="6980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1289">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F2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支持Redis在X86和ARM两种不同架构的资源上进行部署。</w:t>
            </w:r>
          </w:p>
        </w:tc>
      </w:tr>
      <w:tr w14:paraId="2479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0DFD">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A572">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支持国家标准加密算法，并对接KMS。</w:t>
            </w:r>
          </w:p>
        </w:tc>
      </w:tr>
      <w:tr w14:paraId="0945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FD91">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NAT网关</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38C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支持跨子网部署和跨可用区域部署。公网NAT网关支持跨可用区部署，可用性高，单个可用区的任何故障都不会影响公网NAT网关的业务连续性。公网NAT网关的规格、弹性公网IP，均可以随时调整。</w:t>
            </w:r>
          </w:p>
        </w:tc>
      </w:tr>
      <w:tr w14:paraId="4D7F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EDC">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B2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多种网关规格可灵活选择。对公网NAT网关进行简单配置后，即可使用，运维简单，快速发放，即开即用，运行稳定可靠。</w:t>
            </w:r>
          </w:p>
        </w:tc>
      </w:tr>
      <w:tr w14:paraId="6FA3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36F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A941">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支持总连接数监控，TOP20 IP连接数监控，支持出入带宽、出入PPS监控，并支持TOP20 IP查询。</w:t>
            </w:r>
          </w:p>
        </w:tc>
      </w:tr>
      <w:tr w14:paraId="0F85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0CEB">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C1D7">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提供99.95% SLA。</w:t>
            </w:r>
          </w:p>
        </w:tc>
      </w:tr>
      <w:tr w14:paraId="7516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FD16">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91A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支持，可支持Excel模板批量导入DNAT规则、支持批量导出、支持批量删除。</w:t>
            </w:r>
          </w:p>
        </w:tc>
      </w:tr>
      <w:tr w14:paraId="5E09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78B66">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Web应用防火墙</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FA6">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针对CC攻击场景，WAF可自动学习正常基线流量，实时感知源站压力并自动生成防护规则，用户可查看和修改自动生成的规则；用户也可以根据业务特征自定义CC防护规则。</w:t>
            </w:r>
          </w:p>
        </w:tc>
      </w:tr>
      <w:tr w14:paraId="7EEC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4CA9">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126">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专业安全团队7*24小时运营，针对业界爆发的高危0day漏洞，提供防护规则快速更新能力，支持最快2小时生效，保障业务安全稳定运行。</w:t>
            </w:r>
          </w:p>
        </w:tc>
      </w:tr>
      <w:tr w14:paraId="4B26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2063">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039B">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支持对OWASP TOP攻击进行安全防护，包括XSS、SQL注入、命令注入、CSRF、代码注入、远程溢出攻击、Webshell检测（上传木马）等。</w:t>
            </w:r>
          </w:p>
        </w:tc>
      </w:tr>
      <w:tr w14:paraId="338A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5DA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810">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支持用户对指定国家、省份的IP自定义访问控制，支持一键封禁指定地理区域IP的访问能力。</w:t>
            </w:r>
          </w:p>
        </w:tc>
      </w:tr>
      <w:tr w14:paraId="4619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2A1D">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8FBB">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支持用户对HTTP字段如IP、URL、Referer、User Agent、Params等进行条件组合，配置出符合业务的精准访问控制策略。</w:t>
            </w:r>
          </w:p>
        </w:tc>
      </w:tr>
      <w:tr w14:paraId="06B0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E58E">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516B">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支持检测并拦截搜索引擎、扫描器、脚本工具、其它爬虫等爬虫行为，支持基于特征库及JS脚本的动态反爬虫能力。</w:t>
            </w:r>
          </w:p>
        </w:tc>
      </w:tr>
      <w:tr w14:paraId="7646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55C6">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8AF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支持对网站的静态网页进行缓存配置，锁定网站页面，防止内容被恶意篡改。</w:t>
            </w:r>
          </w:p>
        </w:tc>
      </w:tr>
      <w:tr w14:paraId="5CC0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CBB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AE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支持防护80、8080、443、8443以外的特定非标准端口上的业务。</w:t>
            </w:r>
          </w:p>
        </w:tc>
      </w:tr>
      <w:tr w14:paraId="59AE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C72B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9B0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支持防护使用HTTP/2协议的网站。</w:t>
            </w:r>
          </w:p>
        </w:tc>
      </w:tr>
      <w:tr w14:paraId="5064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D5FC">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E72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支持屏蔽攻击日志中的敏感数据，避免信息泄漏。</w:t>
            </w:r>
          </w:p>
        </w:tc>
      </w:tr>
      <w:tr w14:paraId="4426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A092">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68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具有独立的中华人民共和国公安部颁发的《计算机信息系统安全专用产品销售许可证》 （提供公安部颁发证书证明）。</w:t>
            </w:r>
          </w:p>
        </w:tc>
      </w:tr>
      <w:tr w14:paraId="7679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040">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企业主机安全</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EDB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支持X86，ARM架构主机部署。</w:t>
            </w:r>
          </w:p>
        </w:tc>
      </w:tr>
      <w:tr w14:paraId="4DD8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1A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ED5">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漏洞管理：支持检测系统漏洞、Web-CMS漏洞和应用漏洞，识别潜在风险和打补丁。</w:t>
            </w:r>
          </w:p>
        </w:tc>
      </w:tr>
      <w:tr w14:paraId="6482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F59D">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C2C5">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资产管理：支持收集并展示账号、开放端口、进程、Web目录、软件等主机资产信息，帮助用户进行监控和管理。</w:t>
            </w:r>
          </w:p>
        </w:tc>
      </w:tr>
      <w:tr w14:paraId="36E4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85A">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582">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双因子认证：支持结合短信/邮箱验证码，对云服务器登录行为进行二次认证。</w:t>
            </w:r>
          </w:p>
        </w:tc>
      </w:tr>
      <w:tr w14:paraId="0870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4A5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258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账户暴力破解防护：检测账户遭受的口令破解攻击，对识别出的攻击源IP封锁24小时，禁止其再次登录，防止主机因账户破解被入侵。</w:t>
            </w:r>
          </w:p>
        </w:tc>
      </w:tr>
      <w:tr w14:paraId="4E9F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D453">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97A1">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恶意程序检测 （病毒云查杀）：使用最新的恶意程序库与多款病毒查杀引擎，对运行的进程进行检测，识别出其中的病毒、木马、后门、蠕虫和挖矿软件等，并提供一键隔离查杀能力。</w:t>
            </w:r>
          </w:p>
        </w:tc>
      </w:tr>
      <w:tr w14:paraId="4C6E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AE71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云证书管理服务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5E6">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一键申请快捷高效。支持在一个平台下购买签发多个不同品牌的SSL证书</w:t>
            </w:r>
          </w:p>
        </w:tc>
      </w:tr>
      <w:tr w14:paraId="67D5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4719">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4D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提供一站式SSL证书的全生命周期管理服务，实现网站的可信认证与安全数据传输</w:t>
            </w:r>
          </w:p>
        </w:tc>
      </w:tr>
      <w:tr w14:paraId="669E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552E">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8D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支持对云下证书进行统一管理，将已签发的第三方SSL证书上传到云证书管理服平台，即可享受查看证书、部署证书、证书到期提醒等功能</w:t>
            </w:r>
          </w:p>
        </w:tc>
      </w:tr>
      <w:tr w14:paraId="5659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A30">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云堡垒机</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F1D8">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引用多因子认证技术，包括手机短信、手机令牌、USBKey、动态令牌等方式，安全认证登录用户身份，降低用户账号密码风险。</w:t>
            </w:r>
          </w:p>
        </w:tc>
      </w:tr>
      <w:tr w14:paraId="47A9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5D0D">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9A0">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对接第三方认证服务或平台，包括AD域、RADIUS、LDAP、Azure AD远程认证，支持远程认证用户身份，防止身份泄露。并支持一键同步AD域服务器用户，复用原有用户部署结构。</w:t>
            </w:r>
          </w:p>
        </w:tc>
      </w:tr>
      <w:tr w14:paraId="5D7E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99C">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6C35">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集中管理系统用户和资源账号信息，对账号全生命周期建立可视、可控、可管运维体系。</w:t>
            </w:r>
          </w:p>
        </w:tc>
      </w:tr>
      <w:tr w14:paraId="2C3C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B4F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DDDC">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基于用户身份系统唯一标识，从用户登录系统开始，全程记录用户在系统的操作行为，监控和审计用户对目标资源的所有操作，实现对安全事件的实时发现与预警。</w:t>
            </w:r>
          </w:p>
        </w:tc>
      </w:tr>
      <w:tr w14:paraId="05EB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F352">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A45">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集中管控用户访问系统和资源的权限，对系统和资源的访问权限进行细粒度设置，保障了系统管理安全和资源运维安全。</w:t>
            </w:r>
          </w:p>
        </w:tc>
      </w:tr>
      <w:tr w14:paraId="3385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B0F2">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D57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堡垒机支持使用CSMS凭据管理服务中存储的凭据登录主机资源，实现堡垒机与登录凭据的分离。</w:t>
            </w:r>
          </w:p>
        </w:tc>
      </w:tr>
      <w:tr w14:paraId="3D88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784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云防火墙</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6B0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提供AI入侵防御引擎对恶意流量实时检测和拦截，与安全服务全局联动，防御木马蠕虫、注入攻击、漏洞扫描、网络钓鱼等攻击。</w:t>
            </w:r>
          </w:p>
        </w:tc>
      </w:tr>
      <w:tr w14:paraId="0D37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A86D">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26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可对全流量进行精细化管控，包括互联网边界防护、跨VPC及跨ECS的流量，防止外部入侵、内部渗透攻击和从内到外的非法访问。</w:t>
            </w:r>
          </w:p>
        </w:tc>
      </w:tr>
      <w:tr w14:paraId="0A4E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7FE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BC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支持一键开启，多引擎安全策略一键导入，资产自动秒级盘点，操作页面可视化呈现，大幅提高管理和防护效率。</w:t>
            </w:r>
          </w:p>
        </w:tc>
      </w:tr>
      <w:tr w14:paraId="5205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E609">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数据库安全服务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322">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支持对华为云上的RDS、ECS/BMS自建的数据库进行审计，实现99%+的应用关联审计、完整的SQL解析、精确的协议分析。</w:t>
            </w:r>
          </w:p>
        </w:tc>
      </w:tr>
      <w:tr w14:paraId="51B8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2A4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579">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每秒万次入库、海量存储、亿级数据秒级响应。</w:t>
            </w:r>
          </w:p>
        </w:tc>
      </w:tr>
      <w:tr w14:paraId="76AB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5F6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936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系统支持对数据进行加密和完整性校验，满足等保、分保等评测要求，同时也满足商用密码系统应用与安全性评估的存储数据完整性和机密性保障的评测要求。</w:t>
            </w:r>
          </w:p>
        </w:tc>
      </w:tr>
      <w:tr w14:paraId="565E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0CD">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05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访问控制基于主体、客体和行为三元组进行设置，每个类别之下再细分多种维度。策略组合种类多达数百种，能够精准实现各种数据级的访问控制。</w:t>
            </w:r>
          </w:p>
        </w:tc>
      </w:tr>
      <w:tr w14:paraId="485F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5E9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6197">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内置丰富的数据库漏洞信息、SQL注入攻击、以及其它高危风险操作特征模板（其中数据库漏洞数超过600个，高危操作、SQL注入攻击特征超过200个，数据库风险配置策略超过200个），能够精准检测数据库风险操作，并定位至具体用户、实时阻断，保障客户数据资产安全。</w:t>
            </w:r>
          </w:p>
        </w:tc>
      </w:tr>
      <w:tr w14:paraId="2B76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59E9">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9127">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针对数据资产进行分级管控。通过策略配置，使得用户可以灵活定义被保护的对象，包括库、表、字段、记录、关键字、条件等。可以针对上述被保护的对象设置严格管控策略，非经审批不可改、不可删甚至不可见。</w:t>
            </w:r>
          </w:p>
        </w:tc>
      </w:tr>
      <w:tr w14:paraId="2F07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D411">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对象存储服务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08B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提供RESTful接口，支持http和https协议访问。提供客户自服务门户和API接口，可自行完成数据的上传下载和管理。</w:t>
            </w:r>
          </w:p>
        </w:tc>
      </w:tr>
      <w:tr w14:paraId="7EA4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AB2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D5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支持多版本控制、敏感操作保护、服务端加密、防盗链、VPC网络隔离、访问日志审计以及细粒度的权限控制，保障数据安全可信。</w:t>
            </w:r>
          </w:p>
        </w:tc>
      </w:tr>
      <w:tr w14:paraId="4C2B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AF1F">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26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提供POSIX文件语义桶和客户端，可提供高性能、追加写、修改写、文件截断等功能。</w:t>
            </w:r>
          </w:p>
        </w:tc>
      </w:tr>
      <w:tr w14:paraId="436E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12B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0AD">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支持HTTPS/SSL安全协议，支持数据加密上传。</w:t>
            </w:r>
          </w:p>
        </w:tc>
      </w:tr>
      <w:tr w14:paraId="6662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BA4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6E7">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通过访问密钥（AK/SK）对访问用户的身份进行鉴权，结合IAM权限、桶策略、ACL、防盗链等多种方式和技术确保数据传输与访问的安全。</w:t>
            </w:r>
          </w:p>
        </w:tc>
      </w:tr>
      <w:tr w14:paraId="404C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E4F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48AC">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提供文件或者目录的链接分享功能，接收客户通过链接和提取码，在链接有效期内提取文件。</w:t>
            </w:r>
          </w:p>
        </w:tc>
      </w:tr>
      <w:tr w14:paraId="53F7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032F">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9CC">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提供了稳定、安全、高效、易用、低成本的图片处理服务。当要下载的对象是图片文件时，您可以通过传入图片处理参数对图片文件进行图片剪切、图片缩放、图片水印、格式转换等处理。</w:t>
            </w:r>
          </w:p>
        </w:tc>
      </w:tr>
      <w:tr w14:paraId="43AA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F42">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8C67">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通过跨区域复制、AZ之间数据容灾、AZ内设备和数据冗余、存储介质的慢盘/坏道检测等技术方案，保障数据持久性高达99.9999999999%，业务连续性高达99.995%。</w:t>
            </w:r>
          </w:p>
        </w:tc>
      </w:tr>
      <w:tr w14:paraId="3E60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458">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云日志服务</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DDF9">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支持40+云服务、主机/容器、移动端、跨云、多语言SDK、多账号汇聚，满足全场景客户丰富的日志接入需求。</w:t>
            </w:r>
          </w:p>
        </w:tc>
      </w:tr>
      <w:tr w14:paraId="217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404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8BB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对采集的日志数据，可以通过关键字查询、模糊查询等方式简单快速地进行查询，支持百亿日志秒级搜索，千亿日志迭代搜索。</w:t>
            </w:r>
          </w:p>
        </w:tc>
      </w:tr>
      <w:tr w14:paraId="7A50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5A0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46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提供多种开箱即用的日志仪表盘模板，将日志分析的结果使用可视化图表呈现出来，支持表格、折线图、饼图、柱状图、地图等统计图表，或将统计图表汇聚在仪表盘上统一呈现，方便运营分析。</w:t>
            </w:r>
          </w:p>
        </w:tc>
      </w:tr>
      <w:tr w14:paraId="3278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695">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C4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支持自定义告警内容，支持短信/邮件/企业微信/钉钉/HTTP多渠道通知。</w:t>
            </w:r>
          </w:p>
        </w:tc>
      </w:tr>
      <w:tr w14:paraId="3BF2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507E">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4FB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支持对存储在云日志服务中的日志数据进行关键词统计或SQL统计，通过在一定时间段内日志中关键字出现次数，实时监控服务运行状态。</w:t>
            </w:r>
          </w:p>
        </w:tc>
      </w:tr>
      <w:tr w14:paraId="6BA3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right w:val="single" w:color="000000" w:sz="4" w:space="0"/>
            </w:tcBorders>
            <w:shd w:val="clear" w:color="auto" w:fill="auto"/>
            <w:noWrap/>
            <w:vAlign w:val="center"/>
          </w:tcPr>
          <w:p w14:paraId="7B33B8C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虚拟专用网络</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B3B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站点入云VPN支持主备、双活，终端入云VPN支持主备</w:t>
            </w:r>
          </w:p>
        </w:tc>
      </w:tr>
      <w:tr w14:paraId="1B37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left w:val="single" w:color="000000" w:sz="4" w:space="0"/>
              <w:right w:val="single" w:color="000000" w:sz="4" w:space="0"/>
            </w:tcBorders>
            <w:shd w:val="clear" w:color="auto" w:fill="auto"/>
            <w:noWrap/>
            <w:vAlign w:val="center"/>
          </w:tcPr>
          <w:p w14:paraId="453E668E">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0C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支持用户可以根据需要灵活开启或关闭分支互联，实现对端网关之间互联或隔离</w:t>
            </w:r>
          </w:p>
        </w:tc>
      </w:tr>
      <w:tr w14:paraId="27F5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left w:val="single" w:color="000000" w:sz="4" w:space="0"/>
              <w:right w:val="single" w:color="000000" w:sz="4" w:space="0"/>
            </w:tcBorders>
            <w:shd w:val="clear" w:color="auto" w:fill="auto"/>
            <w:noWrap/>
            <w:vAlign w:val="center"/>
          </w:tcPr>
          <w:p w14:paraId="28E3D913">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33B2">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支持用户查看IPsec SA的协商网段和流量监控</w:t>
            </w:r>
          </w:p>
        </w:tc>
      </w:tr>
      <w:tr w14:paraId="5D38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left w:val="single" w:color="000000" w:sz="4" w:space="0"/>
              <w:bottom w:val="single" w:color="000000" w:sz="4" w:space="0"/>
              <w:right w:val="single" w:color="000000" w:sz="4" w:space="0"/>
            </w:tcBorders>
            <w:shd w:val="clear" w:color="auto" w:fill="auto"/>
            <w:noWrap/>
            <w:vAlign w:val="center"/>
          </w:tcPr>
          <w:p w14:paraId="1B9B8650">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DA4">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支持用户下载对端配置文件</w:t>
            </w:r>
          </w:p>
        </w:tc>
      </w:tr>
      <w:tr w14:paraId="54B4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CADB">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DDoS防护</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11BB">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通过配置IP黑名单和白名单来实现对访问DDoS高防的源IP封禁或者放行，以拦截或放行指定IP的访问请求</w:t>
            </w:r>
          </w:p>
        </w:tc>
      </w:tr>
      <w:tr w14:paraId="7FA0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7143">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471E">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支持封禁指定区域的流量，策略生效后，来自该区域的访问流量将被丢弃</w:t>
            </w:r>
          </w:p>
        </w:tc>
      </w:tr>
      <w:tr w14:paraId="3F1E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8424">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2E0A">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通过设置频率控制策略，限制单个IP/Cookie/Referer访问者对防护网站上源端的访问频率，同时支持策略限速、域名限速和URL限速，精准识别CC攻击以及有效缓解CC攻击</w:t>
            </w:r>
          </w:p>
        </w:tc>
      </w:tr>
      <w:tr w14:paraId="2853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435A">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CA6">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可以将攻击日志记录到云日志服务（Log Tank Service，简称LTS）中，通过LTS记录的AAD日志数据，快速高效地进行实时决策分析、设备运维管理以及业务趋势分析</w:t>
            </w:r>
          </w:p>
        </w:tc>
      </w:tr>
      <w:tr w14:paraId="7B14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0DD8">
            <w:pPr>
              <w:snapToGrid w:val="0"/>
              <w:spacing w:line="480" w:lineRule="auto"/>
              <w:jc w:val="left"/>
              <w:rPr>
                <w:rFonts w:hint="eastAsia" w:ascii="宋体" w:hAnsi="宋体" w:eastAsia="宋体" w:cs="宋体"/>
                <w:b/>
                <w:bCs/>
                <w:sz w:val="20"/>
                <w:szCs w:val="20"/>
                <w:vertAlign w:val="baseline"/>
                <w:lang w:val="en-US" w:eastAsia="zh-CN"/>
              </w:rPr>
            </w:pP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18D3">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开启智能CC防护后，压力学习模型会根据源站返回的HTTP状态码和时延等来实时地感知源站的压力，从而识别源站是否被CC攻击了，DDoS高防再根据异常检测模型实时地检测源站在HTTP协议上的特征的异常行为，然后基于这些异常特征，使用AI算法生成精准防护规则和CC防护规则，来防御CC攻击。</w:t>
            </w:r>
          </w:p>
        </w:tc>
      </w:tr>
      <w:tr w14:paraId="4949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1171">
            <w:pPr>
              <w:snapToGrid w:val="0"/>
              <w:spacing w:line="480" w:lineRule="auto"/>
              <w:jc w:val="left"/>
              <w:rPr>
                <w:rFonts w:hint="eastAsia" w:ascii="宋体" w:hAnsi="宋体" w:eastAsia="宋体" w:cs="宋体"/>
                <w:b/>
                <w:bCs/>
                <w:sz w:val="20"/>
                <w:szCs w:val="20"/>
                <w:vertAlign w:val="baseline"/>
                <w:lang w:val="en-US" w:eastAsia="zh-CN"/>
              </w:rPr>
            </w:pPr>
            <w:r>
              <w:rPr>
                <w:rFonts w:hint="default" w:ascii="宋体" w:hAnsi="宋体" w:eastAsia="宋体" w:cs="宋体"/>
                <w:b/>
                <w:bCs/>
                <w:sz w:val="20"/>
                <w:szCs w:val="20"/>
                <w:vertAlign w:val="baseline"/>
                <w:lang w:val="en-US" w:eastAsia="zh-CN"/>
              </w:rPr>
              <w:t>身份证二要素</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03BB">
            <w:pPr>
              <w:snapToGrid w:val="0"/>
              <w:spacing w:line="480" w:lineRule="auto"/>
              <w:jc w:val="left"/>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验证姓名及身份证号码是否匹配，同时返回性别、出生日期，户籍地址等信息</w:t>
            </w:r>
          </w:p>
        </w:tc>
      </w:tr>
    </w:tbl>
    <w:p w14:paraId="3BE91FC3">
      <w:pPr>
        <w:snapToGrid w:val="0"/>
        <w:spacing w:line="480" w:lineRule="auto"/>
        <w:jc w:val="left"/>
        <w:rPr>
          <w:rFonts w:hint="eastAsia" w:ascii="宋体" w:hAnsi="宋体" w:eastAsia="宋体" w:cs="宋体"/>
          <w:b/>
          <w:bCs/>
          <w:sz w:val="20"/>
          <w:szCs w:val="20"/>
          <w:vertAlign w:val="baseline"/>
          <w:lang w:val="en-US" w:eastAsia="zh-CN"/>
        </w:rPr>
      </w:pPr>
    </w:p>
    <w:sectPr>
      <w:pgSz w:w="11906" w:h="16838"/>
      <w:pgMar w:top="1417" w:right="1474" w:bottom="1417"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225DD"/>
    <w:rsid w:val="04E04832"/>
    <w:rsid w:val="076B1CFB"/>
    <w:rsid w:val="0BAF665A"/>
    <w:rsid w:val="0C230D68"/>
    <w:rsid w:val="0E9D6C3E"/>
    <w:rsid w:val="11091F74"/>
    <w:rsid w:val="13385187"/>
    <w:rsid w:val="1DCD0478"/>
    <w:rsid w:val="207B2B57"/>
    <w:rsid w:val="23FF584D"/>
    <w:rsid w:val="2C77425F"/>
    <w:rsid w:val="321F6111"/>
    <w:rsid w:val="33E64F58"/>
    <w:rsid w:val="3F6F1681"/>
    <w:rsid w:val="43C562D6"/>
    <w:rsid w:val="44501A81"/>
    <w:rsid w:val="53A5346C"/>
    <w:rsid w:val="595E33F0"/>
    <w:rsid w:val="5D7225DD"/>
    <w:rsid w:val="5E3B23FC"/>
    <w:rsid w:val="66001B44"/>
    <w:rsid w:val="67806F5E"/>
    <w:rsid w:val="6AEB3A02"/>
    <w:rsid w:val="7372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4045</Words>
  <Characters>4528</Characters>
  <Lines>0</Lines>
  <Paragraphs>0</Paragraphs>
  <TotalTime>5</TotalTime>
  <ScaleCrop>false</ScaleCrop>
  <LinksUpToDate>false</LinksUpToDate>
  <CharactersWithSpaces>4546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2025-11-11T02:44:00Z</dcterms:created>
  <dc:creator>尘嚣</dc:creator>
  <cp:lastModifiedBy>对方正在输入……</cp:lastModifiedBy>
  <dcterms:modified xsi:type="dcterms:W3CDTF">2026-06-01T02:38:46Z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21DFC817E8354EF1ADBB8BEC2E5B5393_13</vt:lpwstr>
  </property>
  <property fmtid="{D5CDD505-2E9C-101B-9397-08002B2CF9AE}" pid="4" name="KSOTemplateDocerSaveRecord">
    <vt:lpwstr>eyJoZGlkIjoiODk2MDRmY2VmMzdiYWM3MjNmMDhiN2Y4YzAxMjUzMTUiLCJ1c2VySWQiOiIyNTQ0MTM1ODUifQ==</vt:lpwstr>
  </property>
</Properties>
</file>