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296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921"/>
        <w:gridCol w:w="1155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板块</w:t>
            </w:r>
          </w:p>
        </w:tc>
        <w:tc>
          <w:tcPr>
            <w:tcW w:w="692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评审内容及标准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所占分值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企业综合实力</w:t>
            </w:r>
            <w:r>
              <w:rPr>
                <w:rFonts w:hint="eastAsia" w:asciiTheme="minorEastAsia" w:hAnsiTheme="minorEastAsia"/>
              </w:rPr>
              <w:t>（15分）</w:t>
            </w:r>
          </w:p>
        </w:tc>
        <w:tc>
          <w:tcPr>
            <w:tcW w:w="6921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公司</w:t>
            </w:r>
            <w:r>
              <w:rPr>
                <w:rFonts w:hint="eastAsia" w:asciiTheme="minorEastAsia" w:hAnsiTheme="minorEastAsia"/>
                <w:szCs w:val="21"/>
              </w:rPr>
              <w:t>近三年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（202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年1月~20</w:t>
            </w:r>
            <w:r>
              <w:rPr>
                <w:rFonts w:asciiTheme="minorEastAsia" w:hAnsiTheme="minorEastAsia"/>
                <w:kern w:val="0"/>
                <w:szCs w:val="21"/>
              </w:rPr>
              <w:t>2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年12月）软文推广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或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SEO优化</w:t>
            </w:r>
            <w:r>
              <w:rPr>
                <w:rFonts w:hint="eastAsia" w:asciiTheme="minorEastAsia" w:hAnsiTheme="minorEastAsia"/>
                <w:szCs w:val="21"/>
              </w:rPr>
              <w:t>服务次数（需附合同复印件证明，若</w:t>
            </w:r>
            <w:r>
              <w:rPr>
                <w:rFonts w:hint="eastAsia" w:asciiTheme="minorEastAsia" w:hAnsiTheme="minorEastAsia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/>
                <w:szCs w:val="21"/>
              </w:rPr>
              <w:t>万以上金额服务次数为1次则得1分，0次得0分）：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A、</w:t>
            </w:r>
            <w:r>
              <w:rPr>
                <w:rFonts w:hint="eastAsia" w:asciiTheme="minorEastAsia" w:hAnsiTheme="minorEastAsia"/>
                <w:szCs w:val="21"/>
              </w:rPr>
              <w:t>项目</w:t>
            </w:r>
            <w:r>
              <w:rPr>
                <w:rFonts w:asciiTheme="minorEastAsia" w:hAnsiTheme="minorEastAsia"/>
                <w:szCs w:val="21"/>
              </w:rPr>
              <w:t>金额</w:t>
            </w:r>
            <w:r>
              <w:rPr>
                <w:rFonts w:hint="eastAsia" w:asciiTheme="minorEastAsia" w:hAnsiTheme="minorEastAsia"/>
                <w:lang w:val="en-US" w:eastAsia="zh-CN"/>
              </w:rPr>
              <w:t>100</w:t>
            </w:r>
            <w:r>
              <w:rPr>
                <w:rFonts w:hint="eastAsia" w:asciiTheme="minorEastAsia" w:hAnsiTheme="minorEastAsia"/>
              </w:rPr>
              <w:t>万以上</w:t>
            </w:r>
            <w:r>
              <w:rPr>
                <w:rFonts w:hint="eastAsia" w:asciiTheme="minorEastAsia" w:hAnsiTheme="minorEastAsia"/>
                <w:szCs w:val="21"/>
              </w:rPr>
              <w:t>≥</w:t>
            </w:r>
            <w:r>
              <w:rPr>
                <w:rFonts w:hint="eastAsia" w:asciiTheme="minorEastAsia" w:hAnsiTheme="minorEastAsia"/>
              </w:rPr>
              <w:t>2次，得3分</w:t>
            </w:r>
            <w:r>
              <w:rPr>
                <w:rFonts w:asciiTheme="minorEastAsia" w:hAnsiTheme="minorEastAsia"/>
              </w:rPr>
              <w:t>；</w:t>
            </w:r>
            <w:r>
              <w:rPr>
                <w:rFonts w:hint="eastAsia" w:asciiTheme="minorEastAsia" w:hAnsiTheme="minorEastAsia"/>
              </w:rPr>
              <w:t>B、</w:t>
            </w:r>
            <w:r>
              <w:rPr>
                <w:rFonts w:hint="eastAsia" w:asciiTheme="minorEastAsia" w:hAnsiTheme="minorEastAsia"/>
                <w:szCs w:val="21"/>
              </w:rPr>
              <w:t>项目</w:t>
            </w:r>
            <w:r>
              <w:rPr>
                <w:rFonts w:asciiTheme="minorEastAsia" w:hAnsiTheme="minorEastAsia"/>
                <w:szCs w:val="21"/>
              </w:rPr>
              <w:t>金额</w:t>
            </w:r>
            <w:r>
              <w:rPr>
                <w:rFonts w:hint="eastAsia" w:asciiTheme="minorEastAsia" w:hAnsiTheme="minorEastAsia"/>
                <w:lang w:val="en-US" w:eastAsia="zh-CN"/>
              </w:rPr>
              <w:t>150</w:t>
            </w:r>
            <w:r>
              <w:rPr>
                <w:rFonts w:hint="eastAsia" w:asciiTheme="minorEastAsia" w:hAnsiTheme="minorEastAsia"/>
              </w:rPr>
              <w:t>万以上</w:t>
            </w:r>
            <w:r>
              <w:rPr>
                <w:rFonts w:hint="eastAsia" w:asciiTheme="minorEastAsia" w:hAnsiTheme="minorEastAsia"/>
                <w:szCs w:val="21"/>
              </w:rPr>
              <w:t>≥</w:t>
            </w:r>
            <w:r>
              <w:rPr>
                <w:rFonts w:hint="eastAsia" w:asciiTheme="minorEastAsia" w:hAnsiTheme="minorEastAsia"/>
              </w:rPr>
              <w:t>2次，得</w:t>
            </w:r>
            <w:r>
              <w:rPr>
                <w:rFonts w:hint="eastAsia" w:asciiTheme="minorEastAsia" w:hAnsiTheme="minorEastAsia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</w:rPr>
              <w:t>分；C、</w:t>
            </w:r>
            <w:r>
              <w:rPr>
                <w:rFonts w:hint="eastAsia" w:asciiTheme="minorEastAsia" w:hAnsiTheme="minorEastAsia"/>
                <w:szCs w:val="21"/>
              </w:rPr>
              <w:t>项目</w:t>
            </w:r>
            <w:r>
              <w:rPr>
                <w:rFonts w:asciiTheme="minorEastAsia" w:hAnsiTheme="minorEastAsia"/>
                <w:szCs w:val="21"/>
              </w:rPr>
              <w:t>金额</w:t>
            </w:r>
            <w:r>
              <w:rPr>
                <w:rFonts w:hint="eastAsia" w:asciiTheme="minorEastAsia" w:hAnsiTheme="minorEastAsia"/>
                <w:lang w:val="en-US" w:eastAsia="zh-CN"/>
              </w:rPr>
              <w:t>200</w:t>
            </w:r>
            <w:r>
              <w:rPr>
                <w:rFonts w:hint="eastAsia" w:asciiTheme="minorEastAsia" w:hAnsiTheme="minorEastAsia"/>
              </w:rPr>
              <w:t>万以上</w:t>
            </w:r>
            <w:r>
              <w:rPr>
                <w:rFonts w:hint="eastAsia" w:asciiTheme="minorEastAsia" w:hAnsiTheme="minorEastAsia"/>
                <w:szCs w:val="21"/>
              </w:rPr>
              <w:t>≥</w:t>
            </w:r>
            <w:r>
              <w:rPr>
                <w:rFonts w:hint="eastAsia" w:asciiTheme="minorEastAsia" w:hAnsiTheme="minorEastAsia"/>
              </w:rPr>
              <w:t>2次，得</w:t>
            </w:r>
            <w:r>
              <w:rPr>
                <w:rFonts w:hint="eastAsia" w:asciiTheme="minorEastAsia" w:hAnsiTheme="minorEastAsia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</w:rPr>
              <w:t>分。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</w:rPr>
              <w:t>分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921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（款项</w:t>
            </w:r>
            <w:r>
              <w:rPr>
                <w:rFonts w:asciiTheme="minorEastAsia" w:hAnsiTheme="minorEastAsia"/>
                <w:szCs w:val="21"/>
                <w:highlight w:val="none"/>
              </w:rPr>
              <w:t>将在资源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验收</w:t>
            </w:r>
            <w:r>
              <w:rPr>
                <w:rFonts w:asciiTheme="minorEastAsia" w:hAnsiTheme="minorEastAsia"/>
                <w:szCs w:val="21"/>
                <w:highlight w:val="none"/>
              </w:rPr>
              <w:t>合格后支付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，涉及</w:t>
            </w:r>
            <w:r>
              <w:rPr>
                <w:rFonts w:asciiTheme="minorEastAsia" w:hAnsiTheme="minorEastAsia"/>
                <w:szCs w:val="21"/>
                <w:highlight w:val="none"/>
              </w:rPr>
              <w:t>阶段付款，需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对</w:t>
            </w:r>
            <w:r>
              <w:rPr>
                <w:rFonts w:asciiTheme="minorEastAsia" w:hAnsiTheme="minorEastAsia"/>
                <w:szCs w:val="21"/>
                <w:highlight w:val="none"/>
              </w:rPr>
              <w:t>资源进行阶段划分，并在阶段付款前提供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当</w:t>
            </w:r>
            <w:r>
              <w:rPr>
                <w:rFonts w:asciiTheme="minorEastAsia" w:hAnsiTheme="minorEastAsia"/>
                <w:szCs w:val="21"/>
                <w:highlight w:val="none"/>
              </w:rPr>
              <w:t>阶段执行情况报告，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且当</w:t>
            </w:r>
            <w:r>
              <w:rPr>
                <w:rFonts w:asciiTheme="minorEastAsia" w:hAnsiTheme="minorEastAsia"/>
                <w:szCs w:val="21"/>
                <w:highlight w:val="none"/>
              </w:rPr>
              <w:t>阶段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执行</w:t>
            </w:r>
            <w:r>
              <w:rPr>
                <w:rFonts w:asciiTheme="minorEastAsia" w:hAnsiTheme="minorEastAsia"/>
                <w:szCs w:val="21"/>
                <w:highlight w:val="none"/>
              </w:rPr>
              <w:t>资源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金额需高于</w:t>
            </w:r>
            <w:r>
              <w:rPr>
                <w:rFonts w:asciiTheme="minorEastAsia" w:hAnsiTheme="minorEastAsia"/>
                <w:szCs w:val="21"/>
                <w:highlight w:val="none"/>
              </w:rPr>
              <w:t>或等于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当</w:t>
            </w:r>
            <w:r>
              <w:rPr>
                <w:rFonts w:asciiTheme="minorEastAsia" w:hAnsiTheme="minorEastAsia"/>
                <w:szCs w:val="21"/>
                <w:highlight w:val="none"/>
              </w:rPr>
              <w:t>阶段付款金额，</w:t>
            </w:r>
            <w:r>
              <w:rPr>
                <w:rFonts w:asciiTheme="minorEastAsia" w:hAnsiTheme="minorEastAsia"/>
                <w:color w:val="FF0000"/>
                <w:szCs w:val="21"/>
                <w:highlight w:val="none"/>
              </w:rPr>
              <w:t>若资源无法进行阶段划分仅</w:t>
            </w:r>
            <w:r>
              <w:rPr>
                <w:rFonts w:hint="eastAsia" w:asciiTheme="minorEastAsia" w:hAnsiTheme="minorEastAsia"/>
                <w:color w:val="FF0000"/>
                <w:szCs w:val="21"/>
                <w:highlight w:val="none"/>
              </w:rPr>
              <w:t>接受c付款</w:t>
            </w:r>
            <w:r>
              <w:rPr>
                <w:rFonts w:asciiTheme="minorEastAsia" w:hAnsiTheme="minorEastAsia"/>
                <w:color w:val="FF0000"/>
                <w:szCs w:val="21"/>
                <w:highlight w:val="none"/>
              </w:rPr>
              <w:t>方式</w:t>
            </w:r>
            <w:r>
              <w:rPr>
                <w:rFonts w:hint="eastAsia" w:asciiTheme="minorEastAsia" w:hAnsiTheme="minorEastAsia"/>
                <w:szCs w:val="21"/>
                <w:highlight w:val="none"/>
              </w:rPr>
              <w:t>）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分三阶段</w:t>
            </w:r>
            <w:r>
              <w:rPr>
                <w:rFonts w:asciiTheme="minorEastAsia" w:hAnsiTheme="minorEastAsia"/>
                <w:szCs w:val="21"/>
              </w:rPr>
              <w:t>付款</w:t>
            </w:r>
            <w:r>
              <w:rPr>
                <w:rFonts w:hint="eastAsia" w:asciiTheme="minorEastAsia" w:hAnsiTheme="minorEastAsia"/>
                <w:szCs w:val="21"/>
              </w:rPr>
              <w:t>，得1分；</w:t>
            </w:r>
          </w:p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分</w:t>
            </w:r>
            <w:r>
              <w:rPr>
                <w:rFonts w:asciiTheme="minorEastAsia" w:hAnsiTheme="minorEastAsia"/>
              </w:rPr>
              <w:t>两</w:t>
            </w:r>
            <w:r>
              <w:rPr>
                <w:rFonts w:hint="eastAsia" w:asciiTheme="minorEastAsia" w:hAnsiTheme="minorEastAsia"/>
                <w:szCs w:val="21"/>
              </w:rPr>
              <w:t>阶段</w:t>
            </w:r>
            <w:r>
              <w:rPr>
                <w:rFonts w:asciiTheme="minorEastAsia" w:hAnsiTheme="minorEastAsia"/>
              </w:rPr>
              <w:t>付款</w:t>
            </w:r>
            <w:r>
              <w:rPr>
                <w:rFonts w:hint="eastAsia" w:asciiTheme="minorEastAsia" w:hAnsiTheme="minorEastAsia"/>
                <w:szCs w:val="21"/>
              </w:rPr>
              <w:t>，得5分；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C、</w:t>
            </w:r>
            <w:r>
              <w:rPr>
                <w:rFonts w:hint="eastAsia" w:asciiTheme="minorEastAsia" w:hAnsiTheme="minorEastAsia"/>
              </w:rPr>
              <w:t>结案</w:t>
            </w:r>
            <w:r>
              <w:rPr>
                <w:rFonts w:asciiTheme="minorEastAsia" w:hAnsiTheme="minorEastAsia"/>
              </w:rPr>
              <w:t>验收合格后，一次性付款</w:t>
            </w:r>
            <w:r>
              <w:rPr>
                <w:rFonts w:hint="eastAsia" w:asciiTheme="minorEastAsia" w:hAnsiTheme="minorEastAsia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得10分</w:t>
            </w:r>
            <w:r>
              <w:rPr>
                <w:rFonts w:asciiTheme="minorEastAsia" w:hAnsiTheme="minorEastAsia"/>
              </w:rPr>
              <w:t>。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10分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价格</w:t>
            </w:r>
            <w:r>
              <w:rPr>
                <w:rFonts w:hint="eastAsia" w:asciiTheme="minorEastAsia" w:hAnsiTheme="minorEastAsia"/>
                <w:lang w:val="en-US" w:eastAsia="zh-CN"/>
              </w:rPr>
              <w:t>及服务实力</w:t>
            </w:r>
            <w:r>
              <w:rPr>
                <w:rFonts w:hint="eastAsia" w:asciiTheme="minorEastAsia" w:hAnsiTheme="minorEastAsia"/>
              </w:rPr>
              <w:t>分（85分）</w:t>
            </w:r>
          </w:p>
        </w:tc>
        <w:tc>
          <w:tcPr>
            <w:tcW w:w="6921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highlight w:val="yellow"/>
              </w:rPr>
            </w:pPr>
            <w:r>
              <w:rPr>
                <w:rFonts w:hint="eastAsia" w:asciiTheme="minorEastAsia" w:hAnsiTheme="minorEastAsia"/>
              </w:rPr>
              <w:t>根据不同媒体类别，</w:t>
            </w:r>
            <w:r>
              <w:rPr>
                <w:rFonts w:hint="eastAsia" w:asciiTheme="minorEastAsia" w:hAnsiTheme="minorEastAsia"/>
                <w:highlight w:val="yellow"/>
              </w:rPr>
              <w:t>以</w:t>
            </w:r>
            <w:r>
              <w:rPr>
                <w:rFonts w:hint="eastAsia" w:asciiTheme="minorEastAsia" w:hAnsiTheme="minorEastAsia"/>
                <w:highlight w:val="yellow"/>
                <w:lang w:eastAsia="zh-CN"/>
              </w:rPr>
              <w:t>我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司指定数量（附件3-1）为基准x</w:t>
            </w:r>
            <w:r>
              <w:rPr>
                <w:rFonts w:hint="eastAsia" w:asciiTheme="minorEastAsia" w:hAnsiTheme="minorEastAsia"/>
                <w:highlight w:val="yellow"/>
              </w:rPr>
              <w:t>参选公司所报的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单</w:t>
            </w:r>
            <w:r>
              <w:rPr>
                <w:rFonts w:hint="eastAsia" w:asciiTheme="minorEastAsia" w:hAnsiTheme="minorEastAsia"/>
                <w:highlight w:val="yellow"/>
              </w:rPr>
              <w:t>价</w:t>
            </w:r>
            <w:r>
              <w:rPr>
                <w:rFonts w:hint="eastAsia" w:asciiTheme="minorEastAsia" w:hAnsiTheme="minorEastAsia"/>
                <w:highlight w:val="yellow"/>
                <w:lang w:val="en-US" w:eastAsia="zh-CN"/>
              </w:rPr>
              <w:t>计算各公司项目总价</w:t>
            </w:r>
            <w:r>
              <w:rPr>
                <w:rFonts w:hint="eastAsia" w:asciiTheme="minorEastAsia" w:hAnsiTheme="minorEastAsia"/>
                <w:highlight w:val="yellow"/>
              </w:rPr>
              <w:t>，</w:t>
            </w:r>
            <w:r>
              <w:rPr>
                <w:rFonts w:hint="eastAsia" w:asciiTheme="minorEastAsia" w:hAnsiTheme="minorEastAsia"/>
                <w:sz w:val="22"/>
                <w:highlight w:val="yellow"/>
              </w:rPr>
              <w:t>以</w:t>
            </w:r>
            <w:r>
              <w:rPr>
                <w:rFonts w:hint="eastAsia" w:asciiTheme="minorEastAsia" w:hAnsiTheme="minorEastAsia"/>
                <w:sz w:val="22"/>
                <w:highlight w:val="yellow"/>
                <w:lang w:val="en-US" w:eastAsia="zh-CN"/>
              </w:rPr>
              <w:t>计算后各</w:t>
            </w:r>
            <w:r>
              <w:rPr>
                <w:rFonts w:hint="eastAsia" w:asciiTheme="minorEastAsia" w:hAnsiTheme="minorEastAsia"/>
                <w:sz w:val="22"/>
                <w:highlight w:val="yellow"/>
              </w:rPr>
              <w:t>参选公司总价平均价为基准价，按照每高于平均价3%扣</w:t>
            </w:r>
            <w:r>
              <w:rPr>
                <w:rFonts w:hint="eastAsia" w:asciiTheme="minorEastAsia" w:hAnsiTheme="minorEastAsia"/>
                <w:sz w:val="22"/>
                <w:highlight w:val="yellow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 w:val="22"/>
                <w:highlight w:val="yellow"/>
              </w:rPr>
              <w:t>分，每低于平均价3%扣</w:t>
            </w:r>
            <w:r>
              <w:rPr>
                <w:rFonts w:hint="eastAsia" w:asciiTheme="minorEastAsia" w:hAnsiTheme="minorEastAsia"/>
                <w:sz w:val="22"/>
                <w:highlight w:val="yellow"/>
                <w:lang w:val="en-US" w:eastAsia="zh-CN"/>
              </w:rPr>
              <w:t>1.5</w:t>
            </w:r>
            <w:r>
              <w:rPr>
                <w:rFonts w:hint="eastAsia" w:asciiTheme="minorEastAsia" w:hAnsiTheme="minorEastAsia"/>
                <w:sz w:val="22"/>
                <w:highlight w:val="yellow"/>
              </w:rPr>
              <w:t>分的方式，计算参选公司的费用得分（四舍五入保留两位小数点）。</w:t>
            </w:r>
          </w:p>
          <w:p>
            <w:pPr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</w:rPr>
              <w:t>例：A公司</w:t>
            </w:r>
            <w:r>
              <w:rPr>
                <w:rFonts w:hint="eastAsia" w:asciiTheme="minorEastAsia" w:hAnsiTheme="minorEastAsia"/>
                <w:lang w:val="en-US" w:eastAsia="zh-CN"/>
              </w:rPr>
              <w:t>计算后总</w:t>
            </w:r>
            <w:r>
              <w:rPr>
                <w:rFonts w:hint="eastAsia" w:asciiTheme="minorEastAsia" w:hAnsiTheme="minorEastAsia"/>
              </w:rPr>
              <w:t>价</w:t>
            </w:r>
            <w:r>
              <w:rPr>
                <w:rFonts w:hint="eastAsia" w:asciiTheme="minorEastAsia" w:hAnsiTheme="minorEastAsia"/>
                <w:lang w:val="en-US" w:eastAsia="zh-CN"/>
              </w:rPr>
              <w:t>3.5万</w:t>
            </w:r>
            <w:r>
              <w:rPr>
                <w:rFonts w:hint="eastAsia" w:asciiTheme="minorEastAsia" w:hAnsiTheme="minorEastAsia"/>
              </w:rPr>
              <w:t>，平均价为</w:t>
            </w:r>
            <w:r>
              <w:rPr>
                <w:rFonts w:hint="eastAsia" w:asciiTheme="minorEastAsia" w:hAnsiTheme="minorEastAsia"/>
                <w:lang w:val="en-US" w:eastAsia="zh-CN"/>
              </w:rPr>
              <w:t>3万</w:t>
            </w:r>
            <w:r>
              <w:rPr>
                <w:rFonts w:hint="eastAsia" w:asciiTheme="minorEastAsia" w:hAnsiTheme="minorEastAsia"/>
              </w:rPr>
              <w:t>，A公司费用得分为：板块分值</w:t>
            </w:r>
            <w:r>
              <w:rPr>
                <w:rFonts w:hint="eastAsia" w:asciiTheme="minorEastAsia" w:hAnsiTheme="minorEastAsia"/>
                <w:lang w:val="en-US" w:eastAsia="zh-CN"/>
              </w:rPr>
              <w:t>55</w:t>
            </w:r>
            <w:r>
              <w:rPr>
                <w:rFonts w:hint="eastAsia" w:asciiTheme="minorEastAsia" w:hAnsiTheme="minorEastAsia"/>
              </w:rPr>
              <w:t>-（35000-30000）/30000/0.03×3=</w:t>
            </w:r>
            <w:r>
              <w:rPr>
                <w:rFonts w:hint="eastAsia" w:asciiTheme="minorEastAsia" w:hAnsiTheme="minorEastAsia"/>
                <w:lang w:val="en-US" w:eastAsia="zh-CN"/>
              </w:rPr>
              <w:t>38.33</w:t>
            </w:r>
          </w:p>
          <w:p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B</w:t>
            </w:r>
            <w:r>
              <w:rPr>
                <w:rFonts w:hint="eastAsia" w:asciiTheme="minorEastAsia" w:hAnsiTheme="minorEastAsia"/>
              </w:rPr>
              <w:t>公司</w:t>
            </w:r>
            <w:r>
              <w:rPr>
                <w:rFonts w:hint="eastAsia" w:asciiTheme="minorEastAsia" w:hAnsiTheme="minorEastAsia"/>
                <w:lang w:val="en-US" w:eastAsia="zh-CN"/>
              </w:rPr>
              <w:t>计算后总</w:t>
            </w:r>
            <w:r>
              <w:rPr>
                <w:rFonts w:hint="eastAsia" w:asciiTheme="minorEastAsia" w:hAnsiTheme="minorEastAsia"/>
              </w:rPr>
              <w:t>价</w:t>
            </w:r>
            <w:r>
              <w:rPr>
                <w:rFonts w:hint="eastAsia" w:asciiTheme="minorEastAsia" w:hAnsiTheme="minorEastAsia"/>
                <w:lang w:val="en-US" w:eastAsia="zh-CN"/>
              </w:rPr>
              <w:t>2.5万</w:t>
            </w:r>
            <w:r>
              <w:rPr>
                <w:rFonts w:hint="eastAsia" w:asciiTheme="minorEastAsia" w:hAnsiTheme="minorEastAsia"/>
              </w:rPr>
              <w:t>，平均价为</w:t>
            </w:r>
            <w:r>
              <w:rPr>
                <w:rFonts w:hint="eastAsia" w:asciiTheme="minorEastAsia" w:hAnsiTheme="minorEastAsia"/>
                <w:lang w:val="en-US" w:eastAsia="zh-CN"/>
              </w:rPr>
              <w:t>3万</w:t>
            </w:r>
            <w:r>
              <w:rPr>
                <w:rFonts w:hint="eastAsia" w:asciiTheme="minorEastAsia" w:hAnsiTheme="minorEastAsia"/>
              </w:rPr>
              <w:t>，</w:t>
            </w:r>
            <w:r>
              <w:rPr>
                <w:rFonts w:hint="eastAsia" w:asciiTheme="minorEastAsia" w:hAnsiTheme="minorEastAsia"/>
                <w:lang w:val="en-US" w:eastAsia="zh-CN"/>
              </w:rPr>
              <w:t>B</w:t>
            </w:r>
            <w:r>
              <w:rPr>
                <w:rFonts w:hint="eastAsia" w:asciiTheme="minorEastAsia" w:hAnsiTheme="minorEastAsia"/>
              </w:rPr>
              <w:t>公司费用得分为：板块分值</w:t>
            </w:r>
            <w:r>
              <w:rPr>
                <w:rFonts w:hint="eastAsia" w:asciiTheme="minorEastAsia" w:hAnsiTheme="minorEastAsia"/>
                <w:lang w:val="en-US" w:eastAsia="zh-CN"/>
              </w:rPr>
              <w:t>55</w:t>
            </w:r>
            <w:r>
              <w:rPr>
                <w:rFonts w:hint="eastAsia" w:asciiTheme="minorEastAsia" w:hAnsiTheme="minorEastAsia"/>
              </w:rPr>
              <w:t>-（-（25000-30000）/30000/0.03×1.5=</w:t>
            </w:r>
            <w:r>
              <w:rPr>
                <w:rFonts w:hint="eastAsia" w:asciiTheme="minorEastAsia" w:hAnsiTheme="minorEastAsia"/>
                <w:lang w:val="en-US" w:eastAsia="zh-CN"/>
              </w:rPr>
              <w:t>46</w:t>
            </w:r>
            <w:r>
              <w:rPr>
                <w:rFonts w:hint="eastAsia" w:asciiTheme="minorEastAsia" w:hAnsiTheme="minorEastAsia"/>
              </w:rPr>
              <w:t>.67</w:t>
            </w:r>
          </w:p>
          <w:p>
            <w:pPr>
              <w:jc w:val="left"/>
              <w:rPr>
                <w:rFonts w:hint="eastAsia" w:asciiTheme="minorEastAsia" w:hAnsiTheme="minorEastAsi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2"/>
                <w:highlight w:val="yellow"/>
                <w:lang w:val="en-US" w:eastAsia="zh-CN"/>
              </w:rPr>
              <w:t>注：1.指定数量为计算使用，具体执行投放数量与中选方洽谈后并以合同签订数量为准；2.如遇最终分数为负数，则该项分数按0分计算。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55</w:t>
            </w:r>
            <w:r>
              <w:rPr>
                <w:rFonts w:hint="eastAsia" w:asciiTheme="minorEastAsia" w:hAnsiTheme="minorEastAsia"/>
              </w:rPr>
              <w:t>分</w:t>
            </w:r>
          </w:p>
        </w:tc>
        <w:tc>
          <w:tcPr>
            <w:tcW w:w="996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6921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2、写作参照（根据参选方提供写手的3篇案例进行评分）：</w:t>
            </w:r>
          </w:p>
          <w:p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得1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15分</w:t>
            </w:r>
          </w:p>
        </w:tc>
        <w:tc>
          <w:tcPr>
            <w:tcW w:w="996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6921" w:type="dxa"/>
            <w:vAlign w:val="center"/>
          </w:tcPr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结案时软文种草类文章失效率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低于30%，得2分；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低于20%，得6分；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低于10%，得10分；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10分</w:t>
            </w:r>
          </w:p>
        </w:tc>
        <w:tc>
          <w:tcPr>
            <w:tcW w:w="996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总得分合计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100分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附件3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b/>
          <w:sz w:val="28"/>
          <w:szCs w:val="28"/>
        </w:rPr>
        <w:t>年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软文种草&amp;</w:t>
      </w:r>
      <w:r>
        <w:rPr>
          <w:rFonts w:hint="eastAsia" w:asciiTheme="minorEastAsia" w:hAnsiTheme="minorEastAsia"/>
          <w:b/>
          <w:sz w:val="28"/>
          <w:szCs w:val="28"/>
        </w:rPr>
        <w:t>SEO优化评比选分表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评分说明：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本次评分将采用综合得分进行评审</w:t>
      </w:r>
      <w:r>
        <w:rPr>
          <w:rFonts w:hint="eastAsia" w:asciiTheme="minorEastAsia" w:hAnsiTheme="minorEastAsia"/>
          <w:b/>
          <w:sz w:val="28"/>
          <w:szCs w:val="28"/>
        </w:rPr>
        <w:t>（评审人员评分平均值）</w:t>
      </w:r>
      <w:r>
        <w:rPr>
          <w:rFonts w:hint="eastAsia"/>
          <w:b/>
          <w:sz w:val="28"/>
          <w:szCs w:val="28"/>
        </w:rPr>
        <w:t>，总得分最高方为第一候选中选方，比选方与中选方再进行费用、服务细节等的洽谈并最终以合同签订价格为准。</w:t>
      </w:r>
      <w:bookmarkStart w:id="0" w:name="_GoBack"/>
      <w:bookmarkEnd w:id="0"/>
    </w:p>
    <w:p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参选方（签字）：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>
      <w:pPr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附件3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-1</w:t>
      </w:r>
    </w:p>
    <w:p>
      <w:pPr>
        <w:jc w:val="center"/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b/>
          <w:sz w:val="28"/>
          <w:szCs w:val="28"/>
        </w:rPr>
        <w:t>年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软文种草&amp;</w:t>
      </w:r>
      <w:r>
        <w:rPr>
          <w:rFonts w:hint="eastAsia" w:asciiTheme="minorEastAsia" w:hAnsiTheme="minorEastAsia"/>
          <w:b/>
          <w:sz w:val="28"/>
          <w:szCs w:val="28"/>
        </w:rPr>
        <w:t>SEO优化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指定数量（仅用于计算分数）</w:t>
      </w:r>
    </w:p>
    <w:tbl>
      <w:tblPr>
        <w:tblStyle w:val="5"/>
        <w:tblW w:w="823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5010"/>
        <w:gridCol w:w="1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推广方式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媒体类别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投放数量</w:t>
            </w: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PC端/移动端传播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央级权重类媒体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（需在指定媒体范围内发布</w:t>
            </w: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，详见报价单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时尚大众类媒体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（需在指定媒体范围内发布</w:t>
            </w: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，详见报价单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移动客户端时尚媒体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（可带货链接或文字引导</w:t>
            </w: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，对应新媒体账号粉丝不低于5万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微信端KOC种草软文传播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（可带货链接或文字引导</w:t>
            </w: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，对应账号粉丝不低于10万，近10条平均阅读量不低于1万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SEO优化版块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指定关键词优化版块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新闻SEO优化版块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1000篇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片仔癀化妆品官网优化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百科版块</w:t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（百度+搜狗）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知识问答版块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380条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知乎豆瓣贴吧板块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300条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百度指数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</w:tr>
    </w:tbl>
    <w:p>
      <w:pPr>
        <w:jc w:val="left"/>
        <w:rPr>
          <w:rFonts w:hint="eastAsia"/>
          <w:b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789915"/>
    <w:multiLevelType w:val="singleLevel"/>
    <w:tmpl w:val="26789915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47666A97"/>
    <w:multiLevelType w:val="multilevel"/>
    <w:tmpl w:val="47666A97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477131"/>
    <w:multiLevelType w:val="multilevel"/>
    <w:tmpl w:val="72477131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003F4C0A"/>
    <w:rsid w:val="000074CA"/>
    <w:rsid w:val="00016D80"/>
    <w:rsid w:val="00016F02"/>
    <w:rsid w:val="0002352F"/>
    <w:rsid w:val="00040124"/>
    <w:rsid w:val="00045206"/>
    <w:rsid w:val="00065F54"/>
    <w:rsid w:val="000C45CD"/>
    <w:rsid w:val="000D0673"/>
    <w:rsid w:val="000E5128"/>
    <w:rsid w:val="00101F7A"/>
    <w:rsid w:val="00131F9B"/>
    <w:rsid w:val="00137379"/>
    <w:rsid w:val="0015134E"/>
    <w:rsid w:val="00151F5F"/>
    <w:rsid w:val="001550B8"/>
    <w:rsid w:val="00172034"/>
    <w:rsid w:val="001725D9"/>
    <w:rsid w:val="001B2626"/>
    <w:rsid w:val="001B5D6D"/>
    <w:rsid w:val="001C14E2"/>
    <w:rsid w:val="001E5A4E"/>
    <w:rsid w:val="001F28E9"/>
    <w:rsid w:val="002055DA"/>
    <w:rsid w:val="00244327"/>
    <w:rsid w:val="0024664E"/>
    <w:rsid w:val="002677E1"/>
    <w:rsid w:val="002747E0"/>
    <w:rsid w:val="00296F56"/>
    <w:rsid w:val="002A17D9"/>
    <w:rsid w:val="002B3C94"/>
    <w:rsid w:val="002B4A24"/>
    <w:rsid w:val="002D18ED"/>
    <w:rsid w:val="002D6C71"/>
    <w:rsid w:val="002F3F97"/>
    <w:rsid w:val="003321EF"/>
    <w:rsid w:val="00334D94"/>
    <w:rsid w:val="00364A45"/>
    <w:rsid w:val="00366559"/>
    <w:rsid w:val="00380280"/>
    <w:rsid w:val="003A27DA"/>
    <w:rsid w:val="003A2C7E"/>
    <w:rsid w:val="003B1457"/>
    <w:rsid w:val="003C1A52"/>
    <w:rsid w:val="003F4C0A"/>
    <w:rsid w:val="00405E1C"/>
    <w:rsid w:val="004314BE"/>
    <w:rsid w:val="0044499C"/>
    <w:rsid w:val="0047647A"/>
    <w:rsid w:val="004773EE"/>
    <w:rsid w:val="00493892"/>
    <w:rsid w:val="004A1435"/>
    <w:rsid w:val="004A14A6"/>
    <w:rsid w:val="004B507C"/>
    <w:rsid w:val="004B74E7"/>
    <w:rsid w:val="004C7246"/>
    <w:rsid w:val="004D0244"/>
    <w:rsid w:val="004E6DC7"/>
    <w:rsid w:val="004E7D94"/>
    <w:rsid w:val="004F404E"/>
    <w:rsid w:val="004F65A2"/>
    <w:rsid w:val="005179A2"/>
    <w:rsid w:val="00541E0C"/>
    <w:rsid w:val="0056032A"/>
    <w:rsid w:val="0056496F"/>
    <w:rsid w:val="005744E7"/>
    <w:rsid w:val="005B6664"/>
    <w:rsid w:val="005B7DDE"/>
    <w:rsid w:val="005D168D"/>
    <w:rsid w:val="005D343B"/>
    <w:rsid w:val="005E1855"/>
    <w:rsid w:val="00601276"/>
    <w:rsid w:val="00630159"/>
    <w:rsid w:val="00641868"/>
    <w:rsid w:val="00675D73"/>
    <w:rsid w:val="00687796"/>
    <w:rsid w:val="00695601"/>
    <w:rsid w:val="006966C4"/>
    <w:rsid w:val="006B049E"/>
    <w:rsid w:val="006C0B2B"/>
    <w:rsid w:val="006E56CB"/>
    <w:rsid w:val="006F5FDB"/>
    <w:rsid w:val="00716678"/>
    <w:rsid w:val="00740DED"/>
    <w:rsid w:val="00752864"/>
    <w:rsid w:val="007563FD"/>
    <w:rsid w:val="00756A9D"/>
    <w:rsid w:val="00770E2B"/>
    <w:rsid w:val="007A3B70"/>
    <w:rsid w:val="007C1F93"/>
    <w:rsid w:val="007D29C4"/>
    <w:rsid w:val="007D2EE4"/>
    <w:rsid w:val="007D629B"/>
    <w:rsid w:val="00802D74"/>
    <w:rsid w:val="00820D83"/>
    <w:rsid w:val="00823490"/>
    <w:rsid w:val="008340C0"/>
    <w:rsid w:val="00850345"/>
    <w:rsid w:val="008C219E"/>
    <w:rsid w:val="008D3353"/>
    <w:rsid w:val="008F0BDE"/>
    <w:rsid w:val="008F4810"/>
    <w:rsid w:val="008F5DDE"/>
    <w:rsid w:val="00912F24"/>
    <w:rsid w:val="00913304"/>
    <w:rsid w:val="00983C62"/>
    <w:rsid w:val="00986A19"/>
    <w:rsid w:val="009B5FB9"/>
    <w:rsid w:val="009D0235"/>
    <w:rsid w:val="009D0D4A"/>
    <w:rsid w:val="009F7BCA"/>
    <w:rsid w:val="00A03259"/>
    <w:rsid w:val="00A324A3"/>
    <w:rsid w:val="00A32684"/>
    <w:rsid w:val="00A449AA"/>
    <w:rsid w:val="00A44B34"/>
    <w:rsid w:val="00A76A45"/>
    <w:rsid w:val="00AA4B6A"/>
    <w:rsid w:val="00AC1BB8"/>
    <w:rsid w:val="00B10CB2"/>
    <w:rsid w:val="00B1318E"/>
    <w:rsid w:val="00B42F77"/>
    <w:rsid w:val="00B434F0"/>
    <w:rsid w:val="00B52896"/>
    <w:rsid w:val="00B75899"/>
    <w:rsid w:val="00B77EFF"/>
    <w:rsid w:val="00B80535"/>
    <w:rsid w:val="00B81155"/>
    <w:rsid w:val="00B87AE0"/>
    <w:rsid w:val="00B97B50"/>
    <w:rsid w:val="00BB7B21"/>
    <w:rsid w:val="00BC71F7"/>
    <w:rsid w:val="00BD0B28"/>
    <w:rsid w:val="00BE5A91"/>
    <w:rsid w:val="00BE7BE3"/>
    <w:rsid w:val="00BF0134"/>
    <w:rsid w:val="00C041DD"/>
    <w:rsid w:val="00C150A9"/>
    <w:rsid w:val="00C32F0D"/>
    <w:rsid w:val="00C45689"/>
    <w:rsid w:val="00C91817"/>
    <w:rsid w:val="00C91915"/>
    <w:rsid w:val="00CB2A83"/>
    <w:rsid w:val="00CC2AE8"/>
    <w:rsid w:val="00D144F1"/>
    <w:rsid w:val="00D2129E"/>
    <w:rsid w:val="00D3508D"/>
    <w:rsid w:val="00D3517C"/>
    <w:rsid w:val="00D55739"/>
    <w:rsid w:val="00D73A1F"/>
    <w:rsid w:val="00D811F8"/>
    <w:rsid w:val="00D940A2"/>
    <w:rsid w:val="00D948DA"/>
    <w:rsid w:val="00DB549A"/>
    <w:rsid w:val="00DD0BFC"/>
    <w:rsid w:val="00DD1118"/>
    <w:rsid w:val="00DE2F71"/>
    <w:rsid w:val="00DF37B7"/>
    <w:rsid w:val="00DF3CF4"/>
    <w:rsid w:val="00E209FC"/>
    <w:rsid w:val="00E84D65"/>
    <w:rsid w:val="00F13A67"/>
    <w:rsid w:val="00F16D31"/>
    <w:rsid w:val="00F20A28"/>
    <w:rsid w:val="00F24B3E"/>
    <w:rsid w:val="00F306B2"/>
    <w:rsid w:val="00F52E00"/>
    <w:rsid w:val="00F63A9B"/>
    <w:rsid w:val="00F67C92"/>
    <w:rsid w:val="00F91C74"/>
    <w:rsid w:val="00FA2A87"/>
    <w:rsid w:val="00FA3BD6"/>
    <w:rsid w:val="00FE0090"/>
    <w:rsid w:val="00FE0DFB"/>
    <w:rsid w:val="177423FC"/>
    <w:rsid w:val="19FC0399"/>
    <w:rsid w:val="2170217B"/>
    <w:rsid w:val="3C1D17C0"/>
    <w:rsid w:val="44024BBB"/>
    <w:rsid w:val="59B93084"/>
    <w:rsid w:val="59E06EFA"/>
    <w:rsid w:val="76A5031E"/>
    <w:rsid w:val="78581323"/>
    <w:rsid w:val="7DF0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2">
    <w:name w:val="font61"/>
    <w:basedOn w:val="7"/>
    <w:autoRedefine/>
    <w:qFormat/>
    <w:uiPriority w:val="0"/>
    <w:rPr>
      <w:rFonts w:hint="default" w:ascii="华文细黑" w:hAnsi="华文细黑" w:eastAsia="华文细黑" w:cs="华文细黑"/>
      <w:color w:val="000000"/>
      <w:sz w:val="20"/>
      <w:szCs w:val="20"/>
      <w:u w:val="none"/>
    </w:rPr>
  </w:style>
  <w:style w:type="character" w:customStyle="1" w:styleId="13">
    <w:name w:val="font81"/>
    <w:basedOn w:val="7"/>
    <w:uiPriority w:val="0"/>
    <w:rPr>
      <w:rFonts w:hint="default" w:ascii="华文细黑" w:hAnsi="华文细黑" w:eastAsia="华文细黑" w:cs="华文细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34BB6-F895-441A-B81A-1B3040E74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85</Words>
  <Characters>486</Characters>
  <Lines>4</Lines>
  <Paragraphs>1</Paragraphs>
  <TotalTime>47</TotalTime>
  <ScaleCrop>false</ScaleCrop>
  <LinksUpToDate>false</LinksUpToDate>
  <CharactersWithSpaces>570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2019-01-30T02:50:00Z</dcterms:created>
  <dc:creator>USER</dc:creator>
  <cp:lastModifiedBy>Administrator</cp:lastModifiedBy>
  <cp:lastPrinted>2024-03-25T00:31:04Z</cp:lastPrinted>
  <dcterms:modified xsi:type="dcterms:W3CDTF">2024-03-25T00:33:39Z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3D289B7E613846FC8913DD9316F5E111_13</vt:lpwstr>
  </property>
</Properties>
</file>