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02" w:rsidRDefault="00D967A9" w:rsidP="009A2EAE">
      <w:pPr>
        <w:jc w:val="center"/>
        <w:rPr>
          <w:rFonts w:ascii="仿宋" w:eastAsia="仿宋" w:hAnsi="仿宋"/>
          <w:sz w:val="32"/>
          <w:szCs w:val="32"/>
        </w:rPr>
      </w:pPr>
      <w:r w:rsidRPr="00D967A9">
        <w:rPr>
          <w:rFonts w:ascii="黑体" w:eastAsia="黑体" w:hAnsi="黑体" w:hint="eastAsia"/>
          <w:sz w:val="44"/>
          <w:szCs w:val="44"/>
        </w:rPr>
        <w:t>招标</w:t>
      </w:r>
      <w:r>
        <w:rPr>
          <w:rFonts w:ascii="黑体" w:eastAsia="黑体" w:hAnsi="黑体" w:hint="eastAsia"/>
          <w:sz w:val="44"/>
          <w:szCs w:val="44"/>
        </w:rPr>
        <w:t>公告</w:t>
      </w: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4A65CE">
        <w:rPr>
          <w:rFonts w:ascii="仿宋" w:eastAsia="仿宋" w:hAnsi="仿宋" w:cs="宋体" w:hint="eastAsia"/>
          <w:kern w:val="0"/>
          <w:sz w:val="28"/>
          <w:szCs w:val="28"/>
        </w:rPr>
        <w:t>一</w:t>
      </w:r>
      <w:r w:rsidR="005046F2">
        <w:rPr>
          <w:rFonts w:ascii="仿宋" w:eastAsia="仿宋" w:hAnsi="仿宋" w:cs="宋体" w:hint="eastAsia"/>
          <w:kern w:val="0"/>
          <w:sz w:val="28"/>
          <w:szCs w:val="28"/>
        </w:rPr>
        <w:t>款</w:t>
      </w:r>
      <w:r w:rsidR="004A65CE" w:rsidRPr="004A65CE">
        <w:rPr>
          <w:rFonts w:ascii="仿宋" w:eastAsia="仿宋" w:hAnsi="仿宋" w:cs="宋体" w:hint="eastAsia"/>
          <w:color w:val="FF0000"/>
          <w:kern w:val="0"/>
          <w:sz w:val="28"/>
          <w:szCs w:val="28"/>
        </w:rPr>
        <w:t>扫描硬件</w:t>
      </w:r>
      <w:r w:rsidR="003011D8" w:rsidRPr="008C1721">
        <w:rPr>
          <w:rFonts w:ascii="仿宋" w:eastAsia="仿宋" w:hAnsi="仿宋" w:cs="宋体" w:hint="eastAsia"/>
          <w:kern w:val="0"/>
          <w:sz w:val="28"/>
          <w:szCs w:val="28"/>
        </w:rPr>
        <w:t>,现公告如下，欢迎具备资质要求的厂商参加投标。</w:t>
      </w:r>
    </w:p>
    <w:p w:rsidR="009A2EAE" w:rsidRPr="009A2EAE" w:rsidRDefault="003011D8" w:rsidP="009A2EAE">
      <w:pPr>
        <w:pStyle w:val="aa"/>
        <w:numPr>
          <w:ilvl w:val="0"/>
          <w:numId w:val="2"/>
        </w:numPr>
        <w:spacing w:line="560" w:lineRule="exact"/>
        <w:ind w:firstLineChars="0"/>
        <w:rPr>
          <w:rFonts w:ascii="仿宋" w:eastAsia="仿宋" w:hAnsi="仿宋" w:cs="宋体"/>
          <w:b/>
          <w:color w:val="FF0000"/>
          <w:kern w:val="0"/>
          <w:sz w:val="28"/>
          <w:szCs w:val="28"/>
        </w:rPr>
      </w:pPr>
      <w:r w:rsidRPr="008C1721">
        <w:rPr>
          <w:rFonts w:ascii="仿宋" w:eastAsia="仿宋" w:hAnsi="仿宋" w:cs="宋体" w:hint="eastAsia"/>
          <w:b/>
          <w:kern w:val="0"/>
          <w:sz w:val="28"/>
          <w:szCs w:val="28"/>
        </w:rPr>
        <w:t>项目名称：</w:t>
      </w:r>
      <w:r w:rsidR="004A65CE" w:rsidRPr="004A65CE">
        <w:rPr>
          <w:rFonts w:ascii="仿宋" w:eastAsia="仿宋" w:hAnsi="仿宋" w:cs="宋体" w:hint="eastAsia"/>
          <w:b/>
          <w:color w:val="FF0000"/>
          <w:kern w:val="0"/>
          <w:sz w:val="28"/>
          <w:szCs w:val="28"/>
        </w:rPr>
        <w:t>扫描硬件</w:t>
      </w:r>
      <w:r w:rsidR="009A2EAE">
        <w:rPr>
          <w:rFonts w:ascii="仿宋" w:eastAsia="仿宋" w:hAnsi="仿宋" w:cs="宋体" w:hint="eastAsia"/>
          <w:b/>
          <w:color w:val="FF0000"/>
          <w:kern w:val="0"/>
          <w:sz w:val="28"/>
          <w:szCs w:val="28"/>
        </w:rPr>
        <w:t>（</w:t>
      </w:r>
      <w:r w:rsidR="009A2EAE" w:rsidRPr="009A2EAE">
        <w:rPr>
          <w:rFonts w:ascii="仿宋" w:eastAsia="仿宋" w:hAnsi="仿宋" w:cs="宋体" w:hint="eastAsia"/>
          <w:b/>
          <w:color w:val="FF0000"/>
          <w:kern w:val="0"/>
          <w:sz w:val="28"/>
          <w:szCs w:val="28"/>
        </w:rPr>
        <w:t>品牌：东大集成</w:t>
      </w:r>
      <w:r w:rsidR="009A2EAE">
        <w:rPr>
          <w:rFonts w:ascii="仿宋" w:eastAsia="仿宋" w:hAnsi="仿宋" w:cs="宋体" w:hint="eastAsia"/>
          <w:b/>
          <w:color w:val="FF0000"/>
          <w:kern w:val="0"/>
          <w:sz w:val="28"/>
          <w:szCs w:val="28"/>
        </w:rPr>
        <w:t>，</w:t>
      </w:r>
      <w:r w:rsidR="009A2EAE" w:rsidRPr="009A2EAE">
        <w:rPr>
          <w:rFonts w:ascii="仿宋" w:eastAsia="仿宋" w:hAnsi="仿宋" w:cs="宋体" w:hint="eastAsia"/>
          <w:b/>
          <w:color w:val="FF0000"/>
          <w:kern w:val="0"/>
          <w:sz w:val="28"/>
          <w:szCs w:val="28"/>
        </w:rPr>
        <w:t>型号：A6L）</w:t>
      </w:r>
    </w:p>
    <w:p w:rsidR="003011D8" w:rsidRPr="008C1721" w:rsidRDefault="003011D8" w:rsidP="009A2EAE">
      <w:pPr>
        <w:pStyle w:val="aa"/>
        <w:numPr>
          <w:ilvl w:val="0"/>
          <w:numId w:val="2"/>
        </w:numPr>
        <w:spacing w:line="560" w:lineRule="exact"/>
        <w:ind w:firstLineChars="0"/>
        <w:rPr>
          <w:rFonts w:ascii="仿宋" w:eastAsia="仿宋" w:hAnsi="仿宋" w:cs="宋体"/>
          <w:b/>
          <w:kern w:val="0"/>
          <w:sz w:val="28"/>
          <w:szCs w:val="28"/>
        </w:rPr>
      </w:pPr>
      <w:r w:rsidRPr="008C1721">
        <w:rPr>
          <w:rFonts w:ascii="仿宋" w:eastAsia="仿宋" w:hAnsi="仿宋" w:cs="宋体" w:hint="eastAsia"/>
          <w:b/>
          <w:kern w:val="0"/>
          <w:sz w:val="28"/>
          <w:szCs w:val="28"/>
        </w:rPr>
        <w:t>采购内容：</w:t>
      </w:r>
      <w:r w:rsidRPr="008C1721">
        <w:rPr>
          <w:rFonts w:ascii="仿宋" w:eastAsia="仿宋" w:hAnsi="仿宋" w:cs="宋体" w:hint="eastAsia"/>
          <w:kern w:val="0"/>
          <w:sz w:val="28"/>
          <w:szCs w:val="28"/>
        </w:rPr>
        <w:t>见附件</w:t>
      </w:r>
      <w:r w:rsidR="00A83425">
        <w:rPr>
          <w:rFonts w:ascii="仿宋" w:eastAsia="仿宋" w:hAnsi="仿宋" w:cs="宋体" w:hint="eastAsia"/>
          <w:kern w:val="0"/>
          <w:sz w:val="28"/>
          <w:szCs w:val="28"/>
        </w:rPr>
        <w:t>一</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A27668" w:rsidRDefault="003011D8" w:rsidP="00A27668">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投标人应是具备独立企业法人资格且有能力提供招标货物及服务的企业</w:t>
      </w:r>
      <w:r w:rsidR="00A27668">
        <w:rPr>
          <w:rFonts w:ascii="仿宋" w:eastAsia="仿宋" w:hAnsi="仿宋" w:cs="宋体" w:hint="eastAsia"/>
          <w:kern w:val="0"/>
          <w:sz w:val="28"/>
          <w:szCs w:val="28"/>
        </w:rPr>
        <w:t>，具体需提供的证件资料如下</w:t>
      </w:r>
      <w:r w:rsidR="00910925">
        <w:rPr>
          <w:rFonts w:ascii="仿宋" w:eastAsia="仿宋" w:hAnsi="仿宋" w:cs="宋体" w:hint="eastAsia"/>
          <w:kern w:val="0"/>
          <w:sz w:val="28"/>
          <w:szCs w:val="28"/>
        </w:rPr>
        <w:t>（若无提供以下资料，视为废标）：</w:t>
      </w:r>
    </w:p>
    <w:p w:rsidR="00A27668" w:rsidRDefault="00A27668" w:rsidP="00A27668">
      <w:pPr>
        <w:pStyle w:val="aa"/>
        <w:widowControl/>
        <w:numPr>
          <w:ilvl w:val="0"/>
          <w:numId w:val="3"/>
        </w:numPr>
        <w:spacing w:line="460" w:lineRule="exact"/>
        <w:ind w:firstLineChars="0"/>
        <w:rPr>
          <w:rFonts w:ascii="仿宋" w:eastAsia="仿宋" w:hAnsi="仿宋" w:cs="宋体"/>
          <w:kern w:val="0"/>
          <w:sz w:val="28"/>
          <w:szCs w:val="28"/>
        </w:rPr>
      </w:pPr>
      <w:r w:rsidRPr="00A23C49">
        <w:rPr>
          <w:rFonts w:ascii="仿宋" w:eastAsia="仿宋" w:hAnsi="仿宋" w:cs="宋体" w:hint="eastAsia"/>
          <w:kern w:val="0"/>
          <w:sz w:val="28"/>
          <w:szCs w:val="28"/>
        </w:rPr>
        <w:t>营业执照复印件加盖公章</w:t>
      </w:r>
      <w:r>
        <w:rPr>
          <w:rFonts w:ascii="仿宋" w:eastAsia="仿宋" w:hAnsi="仿宋" w:cs="宋体" w:hint="eastAsia"/>
          <w:kern w:val="0"/>
          <w:sz w:val="28"/>
          <w:szCs w:val="28"/>
        </w:rPr>
        <w:t>；</w:t>
      </w:r>
    </w:p>
    <w:p w:rsidR="00A27668" w:rsidRDefault="00A27668" w:rsidP="00A27668">
      <w:pPr>
        <w:pStyle w:val="aa"/>
        <w:widowControl/>
        <w:numPr>
          <w:ilvl w:val="0"/>
          <w:numId w:val="3"/>
        </w:numPr>
        <w:spacing w:line="460" w:lineRule="exact"/>
        <w:ind w:firstLineChars="0"/>
        <w:rPr>
          <w:rFonts w:ascii="仿宋" w:eastAsia="仿宋" w:hAnsi="仿宋" w:cs="宋体"/>
          <w:kern w:val="0"/>
          <w:sz w:val="28"/>
          <w:szCs w:val="28"/>
        </w:rPr>
      </w:pPr>
      <w:r>
        <w:rPr>
          <w:rFonts w:ascii="仿宋" w:eastAsia="仿宋" w:hAnsi="仿宋" w:cs="宋体" w:hint="eastAsia"/>
          <w:kern w:val="0"/>
          <w:sz w:val="28"/>
          <w:szCs w:val="28"/>
        </w:rPr>
        <w:t>经营东大集成品牌的授权书；</w:t>
      </w:r>
    </w:p>
    <w:p w:rsidR="00A27668" w:rsidRDefault="00A27668" w:rsidP="00A27668">
      <w:pPr>
        <w:pStyle w:val="aa"/>
        <w:widowControl/>
        <w:numPr>
          <w:ilvl w:val="0"/>
          <w:numId w:val="3"/>
        </w:numPr>
        <w:spacing w:line="460" w:lineRule="exact"/>
        <w:ind w:firstLineChars="0"/>
        <w:rPr>
          <w:rFonts w:ascii="仿宋" w:eastAsia="仿宋" w:hAnsi="仿宋" w:cs="宋体"/>
          <w:kern w:val="0"/>
          <w:sz w:val="28"/>
          <w:szCs w:val="28"/>
        </w:rPr>
      </w:pPr>
      <w:r w:rsidRPr="00A23C49">
        <w:rPr>
          <w:rFonts w:ascii="仿宋" w:eastAsia="仿宋" w:hAnsi="仿宋" w:cs="宋体" w:hint="eastAsia"/>
          <w:kern w:val="0"/>
          <w:sz w:val="28"/>
          <w:szCs w:val="28"/>
        </w:rPr>
        <w:t>报价</w:t>
      </w:r>
      <w:r>
        <w:rPr>
          <w:rFonts w:ascii="仿宋" w:eastAsia="仿宋" w:hAnsi="仿宋" w:cs="宋体" w:hint="eastAsia"/>
          <w:kern w:val="0"/>
          <w:sz w:val="28"/>
          <w:szCs w:val="28"/>
        </w:rPr>
        <w:t>单</w:t>
      </w:r>
      <w:r w:rsidRPr="00A23C49">
        <w:rPr>
          <w:rFonts w:ascii="仿宋" w:eastAsia="仿宋" w:hAnsi="仿宋" w:cs="宋体" w:hint="eastAsia"/>
          <w:kern w:val="0"/>
          <w:sz w:val="28"/>
          <w:szCs w:val="28"/>
        </w:rPr>
        <w:t>加盖公章</w:t>
      </w:r>
      <w:r>
        <w:rPr>
          <w:rFonts w:ascii="仿宋" w:eastAsia="仿宋" w:hAnsi="仿宋" w:cs="宋体" w:hint="eastAsia"/>
          <w:kern w:val="0"/>
          <w:sz w:val="28"/>
          <w:szCs w:val="28"/>
        </w:rPr>
        <w:t>；</w:t>
      </w:r>
    </w:p>
    <w:p w:rsidR="00A27668" w:rsidRDefault="00A27668" w:rsidP="00A27668">
      <w:pPr>
        <w:pStyle w:val="aa"/>
        <w:widowControl/>
        <w:numPr>
          <w:ilvl w:val="0"/>
          <w:numId w:val="3"/>
        </w:numPr>
        <w:spacing w:line="460" w:lineRule="exact"/>
        <w:ind w:firstLineChars="0"/>
        <w:rPr>
          <w:rFonts w:ascii="仿宋" w:eastAsia="仿宋" w:hAnsi="仿宋" w:cs="宋体"/>
          <w:kern w:val="0"/>
          <w:sz w:val="28"/>
          <w:szCs w:val="28"/>
        </w:rPr>
      </w:pPr>
      <w:r>
        <w:rPr>
          <w:rFonts w:ascii="仿宋" w:eastAsia="仿宋" w:hAnsi="仿宋" w:cs="宋体" w:hint="eastAsia"/>
          <w:kern w:val="0"/>
          <w:sz w:val="28"/>
          <w:szCs w:val="28"/>
        </w:rPr>
        <w:t>公司简介</w:t>
      </w:r>
      <w:r w:rsidRPr="00A23C49">
        <w:rPr>
          <w:rFonts w:ascii="仿宋" w:eastAsia="仿宋" w:hAnsi="仿宋" w:cs="宋体" w:hint="eastAsia"/>
          <w:kern w:val="0"/>
          <w:sz w:val="28"/>
          <w:szCs w:val="28"/>
        </w:rPr>
        <w:t>加盖公章</w:t>
      </w:r>
      <w:r>
        <w:rPr>
          <w:rFonts w:ascii="仿宋" w:eastAsia="仿宋" w:hAnsi="仿宋" w:cs="宋体" w:hint="eastAsia"/>
          <w:kern w:val="0"/>
          <w:sz w:val="28"/>
          <w:szCs w:val="28"/>
        </w:rPr>
        <w:t>；</w:t>
      </w:r>
    </w:p>
    <w:p w:rsidR="003011D8" w:rsidRDefault="00A27668" w:rsidP="00A27668">
      <w:pPr>
        <w:pStyle w:val="aa"/>
        <w:widowControl/>
        <w:numPr>
          <w:ilvl w:val="0"/>
          <w:numId w:val="3"/>
        </w:numPr>
        <w:spacing w:line="460" w:lineRule="exact"/>
        <w:ind w:firstLineChars="0"/>
        <w:rPr>
          <w:rFonts w:ascii="仿宋" w:eastAsia="仿宋" w:hAnsi="仿宋" w:cs="宋体"/>
          <w:kern w:val="0"/>
          <w:sz w:val="28"/>
          <w:szCs w:val="28"/>
        </w:rPr>
      </w:pPr>
      <w:r w:rsidRPr="007A0E9C">
        <w:rPr>
          <w:rFonts w:ascii="仿宋" w:eastAsia="仿宋" w:hAnsi="仿宋" w:cs="宋体" w:hint="eastAsia"/>
          <w:kern w:val="0"/>
          <w:sz w:val="28"/>
          <w:szCs w:val="28"/>
        </w:rPr>
        <w:t>被委托人身份证复印件加盖公章；</w:t>
      </w:r>
    </w:p>
    <w:p w:rsidR="00984A48" w:rsidRPr="00984A48" w:rsidRDefault="00984A48" w:rsidP="00A27668">
      <w:pPr>
        <w:pStyle w:val="aa"/>
        <w:widowControl/>
        <w:numPr>
          <w:ilvl w:val="0"/>
          <w:numId w:val="3"/>
        </w:numPr>
        <w:spacing w:line="460" w:lineRule="exact"/>
        <w:ind w:firstLineChars="0"/>
        <w:rPr>
          <w:rFonts w:ascii="仿宋" w:eastAsia="仿宋" w:hAnsi="仿宋" w:cs="宋体"/>
          <w:kern w:val="0"/>
          <w:sz w:val="28"/>
          <w:szCs w:val="28"/>
        </w:rPr>
      </w:pPr>
      <w:r w:rsidRPr="00984A48">
        <w:rPr>
          <w:rFonts w:ascii="仿宋" w:eastAsia="仿宋" w:hAnsi="仿宋" w:cs="宋体" w:hint="eastAsia"/>
          <w:kern w:val="0"/>
          <w:sz w:val="28"/>
          <w:szCs w:val="28"/>
        </w:rPr>
        <w:t>管理认证 ISO 9001质量管理体系等复印件加盖公章。</w:t>
      </w:r>
    </w:p>
    <w:p w:rsidR="003011D8" w:rsidRPr="008C1721" w:rsidRDefault="00546293"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有意参与投标的企业需将</w:t>
      </w:r>
      <w:r w:rsidR="00A27668">
        <w:rPr>
          <w:rFonts w:ascii="仿宋" w:eastAsia="仿宋" w:hAnsi="仿宋" w:cs="宋体" w:hint="eastAsia"/>
          <w:kern w:val="0"/>
          <w:sz w:val="28"/>
          <w:szCs w:val="28"/>
        </w:rPr>
        <w:t>以上资料</w:t>
      </w:r>
      <w:r w:rsidR="000945FB">
        <w:rPr>
          <w:rFonts w:ascii="仿宋" w:eastAsia="仿宋" w:hAnsi="仿宋" w:cs="宋体" w:hint="eastAsia"/>
          <w:kern w:val="0"/>
          <w:sz w:val="28"/>
          <w:szCs w:val="28"/>
        </w:rPr>
        <w:t>和报价单</w:t>
      </w:r>
      <w:r w:rsidR="003011D8" w:rsidRPr="008C1721">
        <w:rPr>
          <w:rFonts w:ascii="仿宋" w:eastAsia="仿宋" w:hAnsi="仿宋" w:cs="宋体" w:hint="eastAsia"/>
          <w:kern w:val="0"/>
          <w:sz w:val="28"/>
          <w:szCs w:val="28"/>
        </w:rPr>
        <w:t>于20</w:t>
      </w:r>
      <w:r w:rsidR="004A65CE">
        <w:rPr>
          <w:rFonts w:ascii="仿宋" w:eastAsia="仿宋" w:hAnsi="仿宋" w:cs="宋体" w:hint="eastAsia"/>
          <w:kern w:val="0"/>
          <w:sz w:val="28"/>
          <w:szCs w:val="28"/>
        </w:rPr>
        <w:t>20</w:t>
      </w:r>
      <w:r w:rsidR="003011D8" w:rsidRPr="008C1721">
        <w:rPr>
          <w:rFonts w:ascii="仿宋" w:eastAsia="仿宋" w:hAnsi="仿宋" w:cs="宋体" w:hint="eastAsia"/>
          <w:kern w:val="0"/>
          <w:sz w:val="28"/>
          <w:szCs w:val="28"/>
        </w:rPr>
        <w:t>年</w:t>
      </w:r>
      <w:r w:rsidR="004C34C3">
        <w:rPr>
          <w:rFonts w:ascii="仿宋" w:eastAsia="仿宋" w:hAnsi="仿宋" w:cs="宋体" w:hint="eastAsia"/>
          <w:kern w:val="0"/>
          <w:sz w:val="28"/>
          <w:szCs w:val="28"/>
        </w:rPr>
        <w:t>03</w:t>
      </w:r>
      <w:r w:rsidR="003011D8" w:rsidRPr="008C1721">
        <w:rPr>
          <w:rFonts w:ascii="仿宋" w:eastAsia="仿宋" w:hAnsi="仿宋" w:cs="宋体" w:hint="eastAsia"/>
          <w:kern w:val="0"/>
          <w:sz w:val="28"/>
          <w:szCs w:val="28"/>
        </w:rPr>
        <w:t>月</w:t>
      </w:r>
      <w:r w:rsidR="00821DC1">
        <w:rPr>
          <w:rFonts w:ascii="仿宋" w:eastAsia="仿宋" w:hAnsi="仿宋" w:cs="宋体" w:hint="eastAsia"/>
          <w:kern w:val="0"/>
          <w:sz w:val="28"/>
          <w:szCs w:val="28"/>
        </w:rPr>
        <w:t>31</w:t>
      </w:r>
      <w:r w:rsidR="003011D8" w:rsidRPr="008C1721">
        <w:rPr>
          <w:rFonts w:ascii="仿宋" w:eastAsia="仿宋" w:hAnsi="仿宋" w:cs="宋体" w:hint="eastAsia"/>
          <w:kern w:val="0"/>
          <w:sz w:val="28"/>
          <w:szCs w:val="28"/>
        </w:rPr>
        <w:t>日上午12:00</w:t>
      </w:r>
      <w:r w:rsidRPr="008C1721">
        <w:rPr>
          <w:rFonts w:ascii="仿宋" w:eastAsia="仿宋" w:hAnsi="仿宋" w:cs="宋体" w:hint="eastAsia"/>
          <w:kern w:val="0"/>
          <w:sz w:val="28"/>
          <w:szCs w:val="28"/>
        </w:rPr>
        <w:t>止邮寄或提交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四</w:t>
      </w:r>
      <w:r w:rsidR="003011D8" w:rsidRPr="008C1721">
        <w:rPr>
          <w:rFonts w:ascii="仿宋" w:eastAsia="仿宋" w:hAnsi="仿宋" w:cs="宋体" w:hint="eastAsia"/>
          <w:b/>
          <w:kern w:val="0"/>
          <w:sz w:val="28"/>
          <w:szCs w:val="28"/>
        </w:rPr>
        <w:t>、发布公告的媒介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w:t>
      </w:r>
      <w:r w:rsidR="007D25E0">
        <w:rPr>
          <w:rFonts w:ascii="仿宋" w:eastAsia="仿宋" w:hAnsi="仿宋" w:cs="宋体" w:hint="eastAsia"/>
          <w:kern w:val="0"/>
          <w:sz w:val="28"/>
          <w:szCs w:val="28"/>
        </w:rPr>
        <w:t>将</w:t>
      </w:r>
      <w:r w:rsidRPr="008C1721">
        <w:rPr>
          <w:rFonts w:ascii="仿宋" w:eastAsia="仿宋" w:hAnsi="仿宋" w:cs="宋体" w:hint="eastAsia"/>
          <w:kern w:val="0"/>
          <w:sz w:val="28"/>
          <w:szCs w:val="28"/>
        </w:rPr>
        <w:t>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w:t>
      </w:r>
      <w:r w:rsidR="00B5781E" w:rsidRPr="007D25E0">
        <w:rPr>
          <w:rFonts w:ascii="仿宋" w:eastAsia="仿宋" w:hAnsi="仿宋" w:cs="宋体" w:hint="eastAsia"/>
          <w:kern w:val="0"/>
          <w:sz w:val="28"/>
          <w:szCs w:val="28"/>
        </w:rPr>
        <w:t>及中国采购与招标网（</w:t>
      </w:r>
      <w:r w:rsidR="00E274D7" w:rsidRPr="007D25E0">
        <w:rPr>
          <w:rFonts w:ascii="仿宋" w:eastAsia="仿宋" w:hAnsi="仿宋" w:cs="宋体"/>
          <w:kern w:val="0"/>
          <w:sz w:val="28"/>
          <w:szCs w:val="28"/>
        </w:rPr>
        <w:t>http://www.chinabidding.com.cn</w:t>
      </w:r>
      <w:r w:rsidR="00B5781E" w:rsidRPr="007D25E0">
        <w:rPr>
          <w:rFonts w:ascii="仿宋" w:eastAsia="仿宋" w:hAnsi="仿宋" w:cs="宋体" w:hint="eastAsia"/>
          <w:kern w:val="0"/>
          <w:sz w:val="28"/>
          <w:szCs w:val="28"/>
        </w:rPr>
        <w:t>）</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w:t>
      </w:r>
      <w:r w:rsidR="003011D8" w:rsidRPr="008C1721">
        <w:rPr>
          <w:rFonts w:ascii="仿宋" w:eastAsia="仿宋" w:hAnsi="仿宋" w:cs="宋体" w:hint="eastAsia"/>
          <w:b/>
          <w:kern w:val="0"/>
          <w:sz w:val="28"/>
          <w:szCs w:val="28"/>
        </w:rPr>
        <w:t>、联系方式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0815F3">
        <w:rPr>
          <w:rFonts w:ascii="仿宋" w:eastAsia="仿宋" w:hAnsi="仿宋" w:cs="宋体" w:hint="eastAsia"/>
          <w:kern w:val="0"/>
          <w:sz w:val="28"/>
          <w:szCs w:val="28"/>
        </w:rPr>
        <w:t>吴</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4C34C3">
        <w:rPr>
          <w:rFonts w:ascii="仿宋" w:eastAsia="仿宋" w:hAnsi="仿宋" w:cs="宋体" w:hint="eastAsia"/>
          <w:kern w:val="0"/>
          <w:sz w:val="28"/>
          <w:szCs w:val="28"/>
        </w:rPr>
        <w:t>1950728073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495E1F" w:rsidP="00495E1F">
      <w:pPr>
        <w:widowControl/>
        <w:spacing w:line="460" w:lineRule="exact"/>
        <w:ind w:firstLineChars="195" w:firstLine="548"/>
        <w:rPr>
          <w:rFonts w:ascii="仿宋" w:eastAsia="仿宋" w:hAnsi="仿宋" w:cs="宋体"/>
          <w:b/>
          <w:kern w:val="0"/>
          <w:sz w:val="28"/>
          <w:szCs w:val="28"/>
        </w:rPr>
      </w:pPr>
      <w:r>
        <w:rPr>
          <w:rFonts w:ascii="仿宋" w:eastAsia="仿宋" w:hAnsi="仿宋" w:cs="宋体" w:hint="eastAsia"/>
          <w:b/>
          <w:kern w:val="0"/>
          <w:sz w:val="28"/>
          <w:szCs w:val="28"/>
        </w:rPr>
        <w:t>六</w:t>
      </w:r>
      <w:r w:rsidR="003011D8" w:rsidRPr="008C1721">
        <w:rPr>
          <w:rFonts w:ascii="仿宋" w:eastAsia="仿宋" w:hAnsi="仿宋" w:cs="宋体" w:hint="eastAsia"/>
          <w:b/>
          <w:kern w:val="0"/>
          <w:sz w:val="28"/>
          <w:szCs w:val="28"/>
        </w:rPr>
        <w:t>、其它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w:t>
      </w:r>
      <w:r w:rsidR="004C34C3">
        <w:rPr>
          <w:rFonts w:ascii="仿宋" w:eastAsia="仿宋" w:hAnsi="仿宋" w:hint="eastAsia"/>
          <w:sz w:val="28"/>
          <w:szCs w:val="28"/>
        </w:rPr>
        <w:t>20</w:t>
      </w:r>
      <w:r w:rsidRPr="008C1721">
        <w:rPr>
          <w:rFonts w:ascii="仿宋" w:eastAsia="仿宋" w:hAnsi="仿宋" w:hint="eastAsia"/>
          <w:sz w:val="28"/>
          <w:szCs w:val="28"/>
        </w:rPr>
        <w:t>年</w:t>
      </w:r>
      <w:r w:rsidR="004C34C3">
        <w:rPr>
          <w:rFonts w:ascii="仿宋" w:eastAsia="仿宋" w:hAnsi="仿宋" w:hint="eastAsia"/>
          <w:sz w:val="28"/>
          <w:szCs w:val="28"/>
        </w:rPr>
        <w:t>03</w:t>
      </w:r>
      <w:r w:rsidRPr="008C1721">
        <w:rPr>
          <w:rFonts w:ascii="仿宋" w:eastAsia="仿宋" w:hAnsi="仿宋" w:hint="eastAsia"/>
          <w:sz w:val="28"/>
          <w:szCs w:val="28"/>
        </w:rPr>
        <w:t>月</w:t>
      </w:r>
      <w:r w:rsidR="008B0BC4">
        <w:rPr>
          <w:rFonts w:ascii="仿宋" w:eastAsia="仿宋" w:hAnsi="仿宋" w:hint="eastAsia"/>
          <w:sz w:val="28"/>
          <w:szCs w:val="28"/>
        </w:rPr>
        <w:t>23</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E274D7">
          <w:pgSz w:w="11906" w:h="16838" w:code="9"/>
          <w:pgMar w:top="567" w:right="1021" w:bottom="567" w:left="1021" w:header="454" w:footer="454"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r w:rsidR="00A83425">
        <w:rPr>
          <w:rFonts w:ascii="黑体" w:eastAsia="黑体" w:hAnsi="黑体" w:hint="eastAsia"/>
          <w:sz w:val="28"/>
          <w:szCs w:val="28"/>
        </w:rPr>
        <w:t>一</w:t>
      </w:r>
      <w:r w:rsidRPr="000945FB">
        <w:rPr>
          <w:rFonts w:ascii="黑体" w:eastAsia="黑体" w:hAnsi="黑体" w:hint="eastAsia"/>
          <w:sz w:val="28"/>
          <w:szCs w:val="28"/>
        </w:rPr>
        <w:t>：</w:t>
      </w:r>
    </w:p>
    <w:p w:rsidR="00BC7B30" w:rsidRPr="000F1117" w:rsidRDefault="00BC7B30" w:rsidP="000F1117">
      <w:pPr>
        <w:spacing w:line="460" w:lineRule="exact"/>
        <w:ind w:right="480" w:firstLineChars="200" w:firstLine="883"/>
        <w:jc w:val="center"/>
        <w:rPr>
          <w:rFonts w:ascii="仿宋" w:eastAsia="仿宋" w:hAnsi="仿宋" w:cs="宋体"/>
          <w:b/>
          <w:kern w:val="0"/>
          <w:sz w:val="44"/>
          <w:szCs w:val="44"/>
        </w:rPr>
      </w:pPr>
      <w:r w:rsidRPr="000F1117">
        <w:rPr>
          <w:rFonts w:ascii="仿宋" w:eastAsia="仿宋" w:hAnsi="仿宋" w:cs="宋体" w:hint="eastAsia"/>
          <w:b/>
          <w:kern w:val="0"/>
          <w:sz w:val="44"/>
          <w:szCs w:val="44"/>
        </w:rPr>
        <w:t>福建片仔癀化妆品有限公司</w:t>
      </w:r>
    </w:p>
    <w:p w:rsidR="003A0A0F" w:rsidRPr="000F56F9" w:rsidRDefault="003A0A0F" w:rsidP="000815F3">
      <w:pPr>
        <w:spacing w:line="460" w:lineRule="exact"/>
        <w:ind w:right="480" w:firstLineChars="200" w:firstLine="723"/>
        <w:jc w:val="center"/>
        <w:rPr>
          <w:rFonts w:asciiTheme="majorEastAsia" w:eastAsiaTheme="majorEastAsia" w:hAnsiTheme="majorEastAsia"/>
          <w:b/>
          <w:sz w:val="36"/>
          <w:szCs w:val="36"/>
        </w:rPr>
      </w:pPr>
      <w:r w:rsidRPr="000F56F9">
        <w:rPr>
          <w:rFonts w:asciiTheme="majorEastAsia" w:eastAsiaTheme="majorEastAsia" w:hAnsiTheme="majorEastAsia" w:hint="eastAsia"/>
          <w:b/>
          <w:sz w:val="36"/>
          <w:szCs w:val="36"/>
        </w:rPr>
        <w:t>物资采购报价单</w:t>
      </w:r>
    </w:p>
    <w:tbl>
      <w:tblPr>
        <w:tblStyle w:val="a6"/>
        <w:tblpPr w:leftFromText="180" w:rightFromText="180" w:vertAnchor="text" w:tblpXSpec="center" w:tblpY="1"/>
        <w:tblOverlap w:val="never"/>
        <w:tblW w:w="15614" w:type="dxa"/>
        <w:tblLayout w:type="fixed"/>
        <w:tblLook w:val="04A0"/>
      </w:tblPr>
      <w:tblGrid>
        <w:gridCol w:w="1384"/>
        <w:gridCol w:w="1276"/>
        <w:gridCol w:w="5670"/>
        <w:gridCol w:w="1843"/>
        <w:gridCol w:w="850"/>
        <w:gridCol w:w="1134"/>
        <w:gridCol w:w="1418"/>
        <w:gridCol w:w="1134"/>
        <w:gridCol w:w="905"/>
      </w:tblGrid>
      <w:tr w:rsidR="008310E0" w:rsidRPr="000F56F9" w:rsidTr="00FA7B43">
        <w:tc>
          <w:tcPr>
            <w:tcW w:w="1384" w:type="dxa"/>
            <w:vAlign w:val="center"/>
          </w:tcPr>
          <w:p w:rsidR="000F1117" w:rsidRPr="000F56F9" w:rsidRDefault="000F1117"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产品名称</w:t>
            </w:r>
          </w:p>
        </w:tc>
        <w:tc>
          <w:tcPr>
            <w:tcW w:w="1276" w:type="dxa"/>
            <w:vAlign w:val="center"/>
          </w:tcPr>
          <w:p w:rsidR="000F1117" w:rsidRPr="000F56F9" w:rsidRDefault="000F1117"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品牌</w:t>
            </w:r>
          </w:p>
        </w:tc>
        <w:tc>
          <w:tcPr>
            <w:tcW w:w="5670" w:type="dxa"/>
            <w:vAlign w:val="center"/>
          </w:tcPr>
          <w:p w:rsidR="000F1117" w:rsidRPr="000F56F9" w:rsidRDefault="000F1117"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型号、规格质量要求</w:t>
            </w:r>
          </w:p>
        </w:tc>
        <w:tc>
          <w:tcPr>
            <w:tcW w:w="1843" w:type="dxa"/>
            <w:vAlign w:val="center"/>
          </w:tcPr>
          <w:p w:rsidR="000F1117" w:rsidRPr="000F56F9" w:rsidRDefault="000F56F9" w:rsidP="00FA7B43">
            <w:pPr>
              <w:pStyle w:val="a9"/>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安装费说明</w:t>
            </w:r>
          </w:p>
        </w:tc>
        <w:tc>
          <w:tcPr>
            <w:tcW w:w="850" w:type="dxa"/>
            <w:vAlign w:val="center"/>
          </w:tcPr>
          <w:p w:rsidR="000F1117" w:rsidRPr="000F56F9" w:rsidRDefault="00301427"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单位</w:t>
            </w:r>
          </w:p>
        </w:tc>
        <w:tc>
          <w:tcPr>
            <w:tcW w:w="1134" w:type="dxa"/>
            <w:vAlign w:val="center"/>
          </w:tcPr>
          <w:p w:rsidR="000F1117" w:rsidRPr="000F56F9" w:rsidRDefault="000F1117"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数量</w:t>
            </w:r>
          </w:p>
        </w:tc>
        <w:tc>
          <w:tcPr>
            <w:tcW w:w="1418" w:type="dxa"/>
            <w:vAlign w:val="center"/>
          </w:tcPr>
          <w:p w:rsidR="008310E0" w:rsidRDefault="008310E0"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单价</w:t>
            </w:r>
          </w:p>
          <w:p w:rsidR="000F1117" w:rsidRPr="000F56F9" w:rsidRDefault="008310E0" w:rsidP="00FA7B43">
            <w:pPr>
              <w:pStyle w:val="a9"/>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（元/台）</w:t>
            </w:r>
          </w:p>
        </w:tc>
        <w:tc>
          <w:tcPr>
            <w:tcW w:w="1134" w:type="dxa"/>
            <w:vAlign w:val="center"/>
          </w:tcPr>
          <w:p w:rsidR="000F1117" w:rsidRPr="000F56F9" w:rsidRDefault="008310E0" w:rsidP="00FA7B43">
            <w:pPr>
              <w:pStyle w:val="a9"/>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生产周</w:t>
            </w:r>
            <w:r w:rsidRPr="000F56F9">
              <w:rPr>
                <w:rFonts w:asciiTheme="majorEastAsia" w:eastAsiaTheme="majorEastAsia" w:hAnsiTheme="majorEastAsia" w:hint="eastAsia"/>
                <w:b/>
                <w:sz w:val="28"/>
                <w:szCs w:val="28"/>
              </w:rPr>
              <w:t>期</w:t>
            </w:r>
          </w:p>
        </w:tc>
        <w:tc>
          <w:tcPr>
            <w:tcW w:w="905" w:type="dxa"/>
            <w:vAlign w:val="center"/>
          </w:tcPr>
          <w:p w:rsidR="000F1117" w:rsidRPr="000F56F9" w:rsidRDefault="00301427"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备注</w:t>
            </w:r>
          </w:p>
        </w:tc>
      </w:tr>
      <w:tr w:rsidR="008310E0" w:rsidRPr="000F56F9" w:rsidTr="00FA7B43">
        <w:trPr>
          <w:trHeight w:val="1622"/>
        </w:trPr>
        <w:tc>
          <w:tcPr>
            <w:tcW w:w="1384" w:type="dxa"/>
            <w:tcBorders>
              <w:right w:val="single" w:sz="4" w:space="0" w:color="auto"/>
            </w:tcBorders>
            <w:vAlign w:val="center"/>
          </w:tcPr>
          <w:p w:rsidR="000F1117" w:rsidRPr="008310E0" w:rsidRDefault="000F56F9" w:rsidP="000F56F9">
            <w:pPr>
              <w:spacing w:line="460" w:lineRule="exact"/>
              <w:jc w:val="left"/>
              <w:rPr>
                <w:rFonts w:asciiTheme="majorEastAsia" w:eastAsiaTheme="majorEastAsia" w:hAnsiTheme="majorEastAsia"/>
                <w:color w:val="000000"/>
                <w:sz w:val="24"/>
                <w:szCs w:val="20"/>
              </w:rPr>
            </w:pPr>
            <w:r w:rsidRPr="008310E0">
              <w:rPr>
                <w:rFonts w:asciiTheme="majorEastAsia" w:eastAsiaTheme="majorEastAsia" w:hAnsiTheme="majorEastAsia" w:hint="eastAsia"/>
                <w:color w:val="000000"/>
                <w:sz w:val="24"/>
                <w:szCs w:val="20"/>
              </w:rPr>
              <w:t>扫描硬件</w:t>
            </w:r>
          </w:p>
        </w:tc>
        <w:tc>
          <w:tcPr>
            <w:tcW w:w="1276" w:type="dxa"/>
            <w:tcBorders>
              <w:left w:val="single" w:sz="4" w:space="0" w:color="auto"/>
            </w:tcBorders>
            <w:vAlign w:val="center"/>
          </w:tcPr>
          <w:p w:rsidR="000F1117" w:rsidRPr="008310E0" w:rsidRDefault="000F56F9" w:rsidP="000F56F9">
            <w:pPr>
              <w:spacing w:line="460" w:lineRule="exact"/>
              <w:jc w:val="left"/>
              <w:rPr>
                <w:rFonts w:asciiTheme="majorEastAsia" w:eastAsiaTheme="majorEastAsia" w:hAnsiTheme="majorEastAsia"/>
                <w:color w:val="000000"/>
                <w:sz w:val="24"/>
                <w:szCs w:val="20"/>
              </w:rPr>
            </w:pPr>
            <w:r w:rsidRPr="008310E0">
              <w:rPr>
                <w:rFonts w:asciiTheme="majorEastAsia" w:eastAsiaTheme="majorEastAsia" w:hAnsiTheme="majorEastAsia" w:hint="eastAsia"/>
                <w:color w:val="000000"/>
                <w:sz w:val="24"/>
                <w:szCs w:val="20"/>
              </w:rPr>
              <w:t>东大集成</w:t>
            </w:r>
          </w:p>
        </w:tc>
        <w:tc>
          <w:tcPr>
            <w:tcW w:w="5670" w:type="dxa"/>
            <w:tcBorders>
              <w:right w:val="single" w:sz="4" w:space="0" w:color="auto"/>
            </w:tcBorders>
            <w:vAlign w:val="center"/>
          </w:tcPr>
          <w:p w:rsidR="000815F3" w:rsidRPr="008310E0" w:rsidRDefault="000815F3" w:rsidP="000F56F9">
            <w:pPr>
              <w:spacing w:line="460" w:lineRule="exact"/>
              <w:rPr>
                <w:rFonts w:asciiTheme="majorEastAsia" w:eastAsiaTheme="majorEastAsia" w:hAnsiTheme="majorEastAsia"/>
                <w:color w:val="000000"/>
                <w:sz w:val="24"/>
                <w:szCs w:val="20"/>
              </w:rPr>
            </w:pPr>
            <w:r w:rsidRPr="008310E0">
              <w:rPr>
                <w:rFonts w:asciiTheme="majorEastAsia" w:eastAsiaTheme="majorEastAsia" w:hAnsiTheme="majorEastAsia" w:hint="eastAsia"/>
                <w:b/>
                <w:color w:val="000000"/>
                <w:sz w:val="24"/>
                <w:szCs w:val="20"/>
              </w:rPr>
              <w:t>品牌：</w:t>
            </w:r>
            <w:r w:rsidRPr="008310E0">
              <w:rPr>
                <w:rFonts w:asciiTheme="majorEastAsia" w:eastAsiaTheme="majorEastAsia" w:hAnsiTheme="majorEastAsia" w:hint="eastAsia"/>
                <w:color w:val="000000"/>
                <w:sz w:val="24"/>
                <w:szCs w:val="20"/>
              </w:rPr>
              <w:t>东大集成</w:t>
            </w:r>
          </w:p>
          <w:p w:rsidR="000815F3" w:rsidRPr="008310E0" w:rsidRDefault="000815F3" w:rsidP="000F56F9">
            <w:pPr>
              <w:spacing w:line="460" w:lineRule="exact"/>
              <w:rPr>
                <w:rFonts w:asciiTheme="majorEastAsia" w:eastAsiaTheme="majorEastAsia" w:hAnsiTheme="majorEastAsia"/>
                <w:color w:val="000000"/>
                <w:sz w:val="24"/>
                <w:szCs w:val="20"/>
              </w:rPr>
            </w:pPr>
            <w:r w:rsidRPr="008310E0">
              <w:rPr>
                <w:rFonts w:asciiTheme="majorEastAsia" w:eastAsiaTheme="majorEastAsia" w:hAnsiTheme="majorEastAsia" w:hint="eastAsia"/>
                <w:b/>
                <w:color w:val="000000"/>
                <w:sz w:val="24"/>
                <w:szCs w:val="20"/>
              </w:rPr>
              <w:t>型号：</w:t>
            </w:r>
            <w:r w:rsidRPr="008310E0">
              <w:rPr>
                <w:rFonts w:asciiTheme="majorEastAsia" w:eastAsiaTheme="majorEastAsia" w:hAnsiTheme="majorEastAsia" w:hint="eastAsia"/>
                <w:color w:val="000000"/>
                <w:sz w:val="24"/>
                <w:szCs w:val="20"/>
              </w:rPr>
              <w:t>A6L</w:t>
            </w:r>
          </w:p>
          <w:p w:rsidR="000815F3" w:rsidRPr="008310E0" w:rsidRDefault="000815F3" w:rsidP="000F56F9">
            <w:pPr>
              <w:spacing w:line="460" w:lineRule="exact"/>
              <w:rPr>
                <w:rFonts w:asciiTheme="majorEastAsia" w:eastAsiaTheme="majorEastAsia" w:hAnsiTheme="majorEastAsia"/>
                <w:color w:val="000000"/>
                <w:sz w:val="24"/>
                <w:szCs w:val="20"/>
              </w:rPr>
            </w:pPr>
            <w:r w:rsidRPr="008310E0">
              <w:rPr>
                <w:rFonts w:asciiTheme="majorEastAsia" w:eastAsiaTheme="majorEastAsia" w:hAnsiTheme="majorEastAsia" w:hint="eastAsia"/>
                <w:b/>
                <w:color w:val="000000"/>
                <w:sz w:val="24"/>
                <w:szCs w:val="20"/>
              </w:rPr>
              <w:t>配置：</w:t>
            </w:r>
            <w:r w:rsidRPr="008310E0">
              <w:rPr>
                <w:rFonts w:asciiTheme="majorEastAsia" w:eastAsiaTheme="majorEastAsia" w:hAnsiTheme="majorEastAsia" w:hint="eastAsia"/>
                <w:color w:val="000000"/>
                <w:sz w:val="24"/>
                <w:szCs w:val="20"/>
              </w:rPr>
              <w:t>ARM A8 1.0GHz，512MB+512MB内存，4G辅存，3.5寸液晶屏，3800mAH电池，二维无线蓝牙</w:t>
            </w:r>
          </w:p>
          <w:p w:rsidR="000F1117" w:rsidRPr="008310E0" w:rsidRDefault="000815F3" w:rsidP="000F56F9">
            <w:pPr>
              <w:spacing w:line="460" w:lineRule="exact"/>
              <w:rPr>
                <w:rFonts w:asciiTheme="majorEastAsia" w:eastAsiaTheme="majorEastAsia" w:hAnsiTheme="majorEastAsia"/>
                <w:color w:val="000000"/>
                <w:sz w:val="24"/>
                <w:szCs w:val="20"/>
              </w:rPr>
            </w:pPr>
            <w:r w:rsidRPr="008310E0">
              <w:rPr>
                <w:rFonts w:asciiTheme="majorEastAsia" w:eastAsiaTheme="majorEastAsia" w:hAnsiTheme="majorEastAsia" w:hint="eastAsia"/>
                <w:b/>
                <w:color w:val="000000"/>
                <w:sz w:val="24"/>
                <w:szCs w:val="20"/>
              </w:rPr>
              <w:t>系统：</w:t>
            </w:r>
            <w:r w:rsidRPr="008310E0">
              <w:rPr>
                <w:rFonts w:asciiTheme="majorEastAsia" w:eastAsiaTheme="majorEastAsia" w:hAnsiTheme="majorEastAsia" w:hint="eastAsia"/>
                <w:color w:val="000000"/>
                <w:sz w:val="24"/>
                <w:szCs w:val="20"/>
              </w:rPr>
              <w:t>WindowsCE 6.0</w:t>
            </w:r>
          </w:p>
          <w:p w:rsidR="000F56F9" w:rsidRPr="008310E0" w:rsidRDefault="000F56F9" w:rsidP="002E2231">
            <w:pPr>
              <w:spacing w:line="460" w:lineRule="exact"/>
              <w:rPr>
                <w:rFonts w:asciiTheme="majorEastAsia" w:eastAsiaTheme="majorEastAsia" w:hAnsiTheme="majorEastAsia"/>
                <w:sz w:val="24"/>
                <w:szCs w:val="28"/>
              </w:rPr>
            </w:pPr>
            <w:r w:rsidRPr="008310E0">
              <w:rPr>
                <w:rFonts w:asciiTheme="majorEastAsia" w:eastAsiaTheme="majorEastAsia" w:hAnsiTheme="majorEastAsia" w:hint="eastAsia"/>
                <w:b/>
                <w:sz w:val="22"/>
                <w:szCs w:val="28"/>
              </w:rPr>
              <w:t>备注：</w:t>
            </w:r>
            <w:r w:rsidRPr="008310E0">
              <w:rPr>
                <w:rFonts w:asciiTheme="majorEastAsia" w:eastAsiaTheme="majorEastAsia" w:hAnsiTheme="majorEastAsia" w:hint="eastAsia"/>
                <w:color w:val="FF0000"/>
                <w:sz w:val="22"/>
                <w:szCs w:val="28"/>
              </w:rPr>
              <w:t>预计总需求100台扫描硬件，分批下单</w:t>
            </w:r>
            <w:r w:rsidR="00FA7B43">
              <w:rPr>
                <w:rFonts w:asciiTheme="majorEastAsia" w:eastAsiaTheme="majorEastAsia" w:hAnsiTheme="majorEastAsia" w:hint="eastAsia"/>
                <w:color w:val="FF0000"/>
                <w:sz w:val="22"/>
                <w:szCs w:val="28"/>
              </w:rPr>
              <w:t>（预计首批下单30台）</w:t>
            </w:r>
            <w:r w:rsidRPr="008310E0">
              <w:rPr>
                <w:rFonts w:asciiTheme="majorEastAsia" w:eastAsiaTheme="majorEastAsia" w:hAnsiTheme="majorEastAsia" w:hint="eastAsia"/>
                <w:color w:val="FF0000"/>
                <w:sz w:val="22"/>
                <w:szCs w:val="28"/>
              </w:rPr>
              <w:t>，具体</w:t>
            </w:r>
            <w:r w:rsidR="00FA7B43">
              <w:rPr>
                <w:rFonts w:asciiTheme="majorEastAsia" w:eastAsiaTheme="majorEastAsia" w:hAnsiTheme="majorEastAsia" w:hint="eastAsia"/>
                <w:color w:val="FF0000"/>
                <w:sz w:val="22"/>
                <w:szCs w:val="28"/>
              </w:rPr>
              <w:t>下单</w:t>
            </w:r>
            <w:r w:rsidRPr="008310E0">
              <w:rPr>
                <w:rFonts w:asciiTheme="majorEastAsia" w:eastAsiaTheme="majorEastAsia" w:hAnsiTheme="majorEastAsia" w:hint="eastAsia"/>
                <w:color w:val="FF0000"/>
                <w:sz w:val="22"/>
                <w:szCs w:val="28"/>
              </w:rPr>
              <w:t>数量以实际订购单通知为准。</w:t>
            </w:r>
          </w:p>
        </w:tc>
        <w:tc>
          <w:tcPr>
            <w:tcW w:w="1843" w:type="dxa"/>
            <w:tcBorders>
              <w:left w:val="single" w:sz="4" w:space="0" w:color="auto"/>
              <w:right w:val="single" w:sz="4" w:space="0" w:color="auto"/>
            </w:tcBorders>
            <w:vAlign w:val="center"/>
          </w:tcPr>
          <w:p w:rsidR="000F1117" w:rsidRPr="008310E0" w:rsidRDefault="000F56F9" w:rsidP="000F56F9">
            <w:pPr>
              <w:spacing w:line="460" w:lineRule="exact"/>
              <w:jc w:val="center"/>
              <w:rPr>
                <w:rFonts w:asciiTheme="majorEastAsia" w:eastAsiaTheme="majorEastAsia" w:hAnsiTheme="majorEastAsia"/>
                <w:sz w:val="24"/>
                <w:szCs w:val="28"/>
              </w:rPr>
            </w:pPr>
            <w:r w:rsidRPr="008310E0">
              <w:rPr>
                <w:rFonts w:asciiTheme="majorEastAsia" w:eastAsiaTheme="majorEastAsia" w:hAnsiTheme="majorEastAsia" w:hint="eastAsia"/>
                <w:sz w:val="24"/>
                <w:szCs w:val="28"/>
              </w:rPr>
              <w:t>安装费每台500元，由中标供应商单独提供给软件开发商，不包含在报价单价里。</w:t>
            </w:r>
          </w:p>
        </w:tc>
        <w:tc>
          <w:tcPr>
            <w:tcW w:w="850" w:type="dxa"/>
            <w:tcBorders>
              <w:left w:val="single" w:sz="4" w:space="0" w:color="auto"/>
              <w:right w:val="single" w:sz="4" w:space="0" w:color="auto"/>
            </w:tcBorders>
            <w:vAlign w:val="center"/>
          </w:tcPr>
          <w:p w:rsidR="000F1117" w:rsidRPr="008310E0" w:rsidRDefault="000F56F9" w:rsidP="000F56F9">
            <w:pPr>
              <w:spacing w:line="460" w:lineRule="exact"/>
              <w:jc w:val="center"/>
              <w:rPr>
                <w:rFonts w:asciiTheme="majorEastAsia" w:eastAsiaTheme="majorEastAsia" w:hAnsiTheme="majorEastAsia"/>
                <w:sz w:val="24"/>
                <w:szCs w:val="28"/>
              </w:rPr>
            </w:pPr>
            <w:r w:rsidRPr="008310E0">
              <w:rPr>
                <w:rFonts w:asciiTheme="majorEastAsia" w:eastAsiaTheme="majorEastAsia" w:hAnsiTheme="majorEastAsia" w:hint="eastAsia"/>
                <w:sz w:val="24"/>
                <w:szCs w:val="28"/>
              </w:rPr>
              <w:t>台</w:t>
            </w:r>
          </w:p>
        </w:tc>
        <w:tc>
          <w:tcPr>
            <w:tcW w:w="1134" w:type="dxa"/>
            <w:tcBorders>
              <w:left w:val="single" w:sz="4" w:space="0" w:color="auto"/>
              <w:right w:val="single" w:sz="4" w:space="0" w:color="auto"/>
            </w:tcBorders>
            <w:vAlign w:val="center"/>
          </w:tcPr>
          <w:p w:rsidR="000F1117" w:rsidRPr="008310E0" w:rsidRDefault="000F56F9" w:rsidP="000F56F9">
            <w:pPr>
              <w:spacing w:line="460" w:lineRule="exact"/>
              <w:jc w:val="center"/>
              <w:rPr>
                <w:rFonts w:asciiTheme="majorEastAsia" w:eastAsiaTheme="majorEastAsia" w:hAnsiTheme="majorEastAsia"/>
                <w:sz w:val="24"/>
                <w:szCs w:val="28"/>
              </w:rPr>
            </w:pPr>
            <w:r w:rsidRPr="008310E0">
              <w:rPr>
                <w:rFonts w:asciiTheme="majorEastAsia" w:eastAsiaTheme="majorEastAsia" w:hAnsiTheme="majorEastAsia" w:hint="eastAsia"/>
                <w:sz w:val="24"/>
                <w:szCs w:val="28"/>
              </w:rPr>
              <w:t>100</w:t>
            </w:r>
          </w:p>
        </w:tc>
        <w:tc>
          <w:tcPr>
            <w:tcW w:w="1418" w:type="dxa"/>
            <w:tcBorders>
              <w:left w:val="single" w:sz="4" w:space="0" w:color="auto"/>
            </w:tcBorders>
            <w:vAlign w:val="center"/>
          </w:tcPr>
          <w:p w:rsidR="000F1117" w:rsidRPr="008310E0" w:rsidRDefault="000F1117" w:rsidP="000F56F9">
            <w:pPr>
              <w:spacing w:line="460" w:lineRule="exact"/>
              <w:jc w:val="center"/>
              <w:rPr>
                <w:rFonts w:asciiTheme="majorEastAsia" w:eastAsiaTheme="majorEastAsia" w:hAnsiTheme="majorEastAsia"/>
                <w:sz w:val="24"/>
                <w:szCs w:val="28"/>
              </w:rPr>
            </w:pPr>
          </w:p>
        </w:tc>
        <w:tc>
          <w:tcPr>
            <w:tcW w:w="1134" w:type="dxa"/>
            <w:vAlign w:val="center"/>
          </w:tcPr>
          <w:p w:rsidR="000F1117" w:rsidRPr="008310E0" w:rsidRDefault="000F1117" w:rsidP="000F56F9">
            <w:pPr>
              <w:spacing w:line="460" w:lineRule="exact"/>
              <w:jc w:val="center"/>
              <w:rPr>
                <w:rFonts w:asciiTheme="majorEastAsia" w:eastAsiaTheme="majorEastAsia" w:hAnsiTheme="majorEastAsia"/>
                <w:sz w:val="24"/>
                <w:szCs w:val="28"/>
              </w:rPr>
            </w:pPr>
          </w:p>
        </w:tc>
        <w:tc>
          <w:tcPr>
            <w:tcW w:w="905" w:type="dxa"/>
            <w:vAlign w:val="center"/>
          </w:tcPr>
          <w:p w:rsidR="000F1117" w:rsidRPr="008310E0" w:rsidRDefault="000F1117" w:rsidP="000F56F9">
            <w:pPr>
              <w:spacing w:line="460" w:lineRule="exact"/>
              <w:jc w:val="center"/>
              <w:rPr>
                <w:rFonts w:asciiTheme="majorEastAsia" w:eastAsiaTheme="majorEastAsia" w:hAnsiTheme="majorEastAsia"/>
                <w:sz w:val="24"/>
                <w:szCs w:val="24"/>
              </w:rPr>
            </w:pPr>
          </w:p>
        </w:tc>
      </w:tr>
    </w:tbl>
    <w:p w:rsidR="000945FB" w:rsidRPr="00301427"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w:t>
      </w:r>
      <w:r w:rsidR="000815F3">
        <w:rPr>
          <w:rFonts w:ascii="黑体" w:eastAsia="黑体" w:hAnsi="黑体" w:hint="eastAsia"/>
          <w:sz w:val="24"/>
          <w:szCs w:val="24"/>
        </w:rPr>
        <w:t>20</w:t>
      </w:r>
      <w:r w:rsidRPr="00AA3B0F">
        <w:rPr>
          <w:rFonts w:ascii="黑体" w:eastAsia="黑体" w:hAnsi="黑体" w:hint="eastAsia"/>
          <w:sz w:val="24"/>
          <w:szCs w:val="24"/>
        </w:rPr>
        <w:t>年</w:t>
      </w:r>
      <w:r w:rsidR="000815F3">
        <w:rPr>
          <w:rFonts w:ascii="黑体" w:eastAsia="黑体" w:hAnsi="黑体" w:hint="eastAsia"/>
          <w:sz w:val="24"/>
          <w:szCs w:val="24"/>
        </w:rPr>
        <w:t>03</w:t>
      </w:r>
      <w:r w:rsidRPr="00AA3B0F">
        <w:rPr>
          <w:rFonts w:ascii="黑体" w:eastAsia="黑体" w:hAnsi="黑体" w:hint="eastAsia"/>
          <w:sz w:val="24"/>
          <w:szCs w:val="24"/>
        </w:rPr>
        <w:t>月</w:t>
      </w:r>
      <w:r w:rsidR="00EC0E18">
        <w:rPr>
          <w:rFonts w:ascii="黑体" w:eastAsia="黑体" w:hAnsi="黑体" w:hint="eastAsia"/>
          <w:sz w:val="24"/>
          <w:szCs w:val="24"/>
        </w:rPr>
        <w:t>31</w:t>
      </w:r>
      <w:bookmarkStart w:id="0" w:name="_GoBack"/>
      <w:bookmarkEnd w:id="0"/>
      <w:r w:rsidRPr="00AA3B0F">
        <w:rPr>
          <w:rFonts w:ascii="黑体" w:eastAsia="黑体" w:hAnsi="黑体" w:hint="eastAsia"/>
          <w:sz w:val="24"/>
          <w:szCs w:val="24"/>
        </w:rPr>
        <w:t>日12:00前邮寄或提交到我司企管部，逾期无效。</w:t>
      </w:r>
      <w:r w:rsidRPr="00301427">
        <w:rPr>
          <w:rFonts w:ascii="黑体" w:eastAsia="黑体" w:hAnsi="黑体" w:hint="eastAsia"/>
          <w:sz w:val="24"/>
          <w:szCs w:val="24"/>
          <w:highlight w:val="yellow"/>
        </w:rPr>
        <w:t>邮寄地址：</w:t>
      </w:r>
      <w:r w:rsidRPr="00301427">
        <w:rPr>
          <w:rFonts w:ascii="黑体" w:eastAsia="黑体" w:hAnsi="黑体" w:hint="eastAsia"/>
          <w:sz w:val="24"/>
          <w:szCs w:val="24"/>
        </w:rPr>
        <w:t>福建省漳州市芗城区</w:t>
      </w:r>
      <w:r w:rsidR="00BC7B30" w:rsidRPr="00301427">
        <w:rPr>
          <w:rFonts w:ascii="黑体" w:eastAsia="黑体" w:hAnsi="黑体" w:hint="eastAsia"/>
          <w:sz w:val="24"/>
          <w:szCs w:val="24"/>
        </w:rPr>
        <w:t>琥珀路7号</w:t>
      </w:r>
      <w:r w:rsidR="00FA7B43">
        <w:rPr>
          <w:rFonts w:ascii="黑体" w:eastAsia="黑体" w:hAnsi="黑体" w:hint="eastAsia"/>
          <w:sz w:val="24"/>
          <w:szCs w:val="24"/>
        </w:rPr>
        <w:t>，</w:t>
      </w:r>
      <w:r w:rsidRPr="00301427">
        <w:rPr>
          <w:rFonts w:ascii="黑体" w:eastAsia="黑体" w:hAnsi="黑体" w:hint="eastAsia"/>
          <w:sz w:val="24"/>
          <w:szCs w:val="24"/>
        </w:rPr>
        <w:t>企管部</w:t>
      </w:r>
      <w:r w:rsidR="00BC7B30" w:rsidRPr="00301427">
        <w:rPr>
          <w:rFonts w:ascii="黑体" w:eastAsia="黑体" w:hAnsi="黑体" w:hint="eastAsia"/>
          <w:sz w:val="24"/>
          <w:szCs w:val="24"/>
        </w:rPr>
        <w:t>陈欣</w:t>
      </w:r>
      <w:r w:rsidR="00C22A66" w:rsidRPr="00301427">
        <w:rPr>
          <w:rFonts w:ascii="黑体" w:eastAsia="黑体" w:hAnsi="黑体" w:hint="eastAsia"/>
          <w:sz w:val="24"/>
          <w:szCs w:val="24"/>
        </w:rPr>
        <w:t>榆</w:t>
      </w:r>
      <w:r w:rsidR="00FA7B43">
        <w:rPr>
          <w:rFonts w:ascii="黑体" w:eastAsia="黑体" w:hAnsi="黑体" w:hint="eastAsia"/>
          <w:sz w:val="24"/>
          <w:szCs w:val="24"/>
        </w:rPr>
        <w:t>收，电话</w:t>
      </w:r>
      <w:r w:rsidR="00BC7B30" w:rsidRPr="00301427">
        <w:rPr>
          <w:rFonts w:ascii="黑体" w:eastAsia="黑体" w:hAnsi="黑体" w:hint="eastAsia"/>
          <w:sz w:val="24"/>
          <w:szCs w:val="24"/>
        </w:rPr>
        <w:t>0596-2303100</w:t>
      </w:r>
      <w:r w:rsidR="00D4068A">
        <w:rPr>
          <w:rFonts w:ascii="黑体" w:eastAsia="黑体" w:hAnsi="黑体" w:hint="eastAsia"/>
          <w:sz w:val="24"/>
          <w:szCs w:val="24"/>
        </w:rPr>
        <w:t>，请在快递封面上写上：报价方的公司名字+扫描硬件。</w:t>
      </w:r>
    </w:p>
    <w:p w:rsidR="00FA7B43"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w:t>
      </w:r>
      <w:r w:rsidR="002968B2" w:rsidRPr="002968B2">
        <w:rPr>
          <w:rFonts w:ascii="黑体" w:eastAsia="黑体" w:hAnsi="黑体" w:hint="eastAsia"/>
          <w:sz w:val="24"/>
          <w:szCs w:val="24"/>
        </w:rPr>
        <w:t>中标价格的确定方法：符合我司标书及产品质量要求且报价最低者，优先选为中标价格及中标供应商。</w:t>
      </w:r>
      <w:r w:rsidR="003A0A0F" w:rsidRPr="00AA3B0F">
        <w:rPr>
          <w:rFonts w:ascii="黑体" w:eastAsia="黑体" w:hAnsi="黑体" w:hint="eastAsia"/>
          <w:sz w:val="24"/>
          <w:szCs w:val="24"/>
        </w:rPr>
        <w:t>报价前应注意物资的质量要求，报价单经询价方认同后生效，双方签定购销合同明确权责关系。</w:t>
      </w: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E61A30">
        <w:rPr>
          <w:rFonts w:ascii="黑体" w:eastAsia="黑体" w:hAnsi="黑体" w:hint="eastAsia"/>
          <w:sz w:val="24"/>
          <w:szCs w:val="24"/>
        </w:rPr>
        <w:t>3</w:t>
      </w:r>
      <w:r w:rsidR="003A0A0F" w:rsidRPr="00AA3B0F">
        <w:rPr>
          <w:rFonts w:ascii="黑体" w:eastAsia="黑体" w:hAnsi="黑体" w:hint="eastAsia"/>
          <w:sz w:val="24"/>
          <w:szCs w:val="24"/>
        </w:rPr>
        <w:t>%税票费、含运费价。</w:t>
      </w:r>
    </w:p>
    <w:p w:rsidR="00FA7B43" w:rsidRDefault="00FA7B43" w:rsidP="00AA3B0F">
      <w:pPr>
        <w:spacing w:line="460" w:lineRule="exact"/>
        <w:ind w:right="480" w:firstLineChars="500" w:firstLine="1200"/>
        <w:jc w:val="left"/>
        <w:rPr>
          <w:rFonts w:ascii="黑体" w:eastAsia="黑体" w:hAnsi="黑体"/>
          <w:sz w:val="24"/>
          <w:szCs w:val="24"/>
        </w:rPr>
      </w:pPr>
      <w:r>
        <w:rPr>
          <w:rFonts w:ascii="黑体" w:eastAsia="黑体" w:hAnsi="黑体" w:hint="eastAsia"/>
          <w:sz w:val="24"/>
          <w:szCs w:val="24"/>
        </w:rPr>
        <w:t>4、</w:t>
      </w:r>
      <w:r w:rsidRPr="00FA7B43">
        <w:rPr>
          <w:rFonts w:ascii="黑体" w:eastAsia="黑体" w:hAnsi="黑体" w:hint="eastAsia"/>
          <w:sz w:val="24"/>
          <w:szCs w:val="24"/>
        </w:rPr>
        <w:t>报价数量依据为预计的采购数量，我司将以分批采购的形式下单，每次下单数量会根据</w:t>
      </w:r>
      <w:r w:rsidR="008F18DC">
        <w:rPr>
          <w:rFonts w:ascii="黑体" w:eastAsia="黑体" w:hAnsi="黑体" w:hint="eastAsia"/>
          <w:sz w:val="24"/>
          <w:szCs w:val="24"/>
        </w:rPr>
        <w:t>政策情况</w:t>
      </w:r>
      <w:r w:rsidRPr="00FA7B43">
        <w:rPr>
          <w:rFonts w:ascii="黑体" w:eastAsia="黑体" w:hAnsi="黑体" w:hint="eastAsia"/>
          <w:sz w:val="24"/>
          <w:szCs w:val="24"/>
        </w:rPr>
        <w:t>而有所改变(时多时少)，具体订货数量以本司的订购单通知为准，请供应商综合考虑各种因素进行报价。中标价格一旦确定后，原则上本年度供货价格不得更改。</w:t>
      </w:r>
    </w:p>
    <w:p w:rsidR="003A0A0F" w:rsidRPr="00AA3B0F" w:rsidRDefault="00FA7B43" w:rsidP="00AA3B0F">
      <w:pPr>
        <w:spacing w:line="460" w:lineRule="exact"/>
        <w:ind w:right="480" w:firstLineChars="500" w:firstLine="1200"/>
        <w:jc w:val="left"/>
        <w:rPr>
          <w:rFonts w:ascii="黑体" w:eastAsia="黑体" w:hAnsi="黑体"/>
          <w:sz w:val="24"/>
          <w:szCs w:val="24"/>
        </w:rPr>
      </w:pPr>
      <w:r>
        <w:rPr>
          <w:rFonts w:ascii="黑体" w:eastAsia="黑体" w:hAnsi="黑体" w:hint="eastAsia"/>
          <w:sz w:val="24"/>
          <w:szCs w:val="24"/>
        </w:rPr>
        <w:t>5</w:t>
      </w:r>
      <w:r w:rsidR="00051615" w:rsidRPr="00AA3B0F">
        <w:rPr>
          <w:rFonts w:ascii="黑体" w:eastAsia="黑体" w:hAnsi="黑体" w:hint="eastAsia"/>
          <w:sz w:val="24"/>
          <w:szCs w:val="24"/>
        </w:rPr>
        <w:t>、结算方式：</w:t>
      </w:r>
      <w:r w:rsidRPr="00FA7B43">
        <w:rPr>
          <w:rFonts w:ascii="黑体" w:eastAsia="黑体" w:hAnsi="黑体" w:hint="eastAsia"/>
          <w:sz w:val="24"/>
          <w:szCs w:val="24"/>
        </w:rPr>
        <w:t>产品到货后，按检验合格数量开具全额增值税专用发票（税率13%），</w:t>
      </w:r>
      <w:r>
        <w:rPr>
          <w:rFonts w:ascii="黑体" w:eastAsia="黑体" w:hAnsi="黑体" w:hint="eastAsia"/>
          <w:sz w:val="24"/>
          <w:szCs w:val="24"/>
        </w:rPr>
        <w:t>我司</w:t>
      </w:r>
      <w:r w:rsidRPr="00FA7B43">
        <w:rPr>
          <w:rFonts w:ascii="黑体" w:eastAsia="黑体" w:hAnsi="黑体" w:hint="eastAsia"/>
          <w:sz w:val="24"/>
          <w:szCs w:val="24"/>
        </w:rPr>
        <w:t>在收到发票后30个工作日内以汇款方式办理结算。</w:t>
      </w:r>
    </w:p>
    <w:p w:rsidR="003A0A0F" w:rsidRPr="00AA3B0F" w:rsidRDefault="00937700" w:rsidP="00051615">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t xml:space="preserve">  </w:t>
      </w:r>
      <w:r w:rsidR="00FA7B43">
        <w:rPr>
          <w:rFonts w:ascii="黑体" w:eastAsia="黑体" w:hAnsi="黑体" w:hint="eastAsia"/>
          <w:sz w:val="24"/>
          <w:szCs w:val="24"/>
        </w:rPr>
        <w:t>6</w:t>
      </w:r>
      <w:r w:rsidR="003A0A0F" w:rsidRPr="00AA3B0F">
        <w:rPr>
          <w:rFonts w:ascii="黑体" w:eastAsia="黑体" w:hAnsi="黑体" w:hint="eastAsia"/>
          <w:sz w:val="24"/>
          <w:szCs w:val="24"/>
        </w:rPr>
        <w:t>、如有异议请在备注栏上注明。</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3A0A0F" w:rsidRPr="00450555" w:rsidRDefault="003A0A0F" w:rsidP="001523C2">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w:t>
      </w:r>
      <w:r w:rsidR="000815F3">
        <w:rPr>
          <w:rFonts w:ascii="黑体" w:eastAsia="黑体" w:hAnsi="黑体" w:hint="eastAsia"/>
          <w:sz w:val="24"/>
          <w:szCs w:val="24"/>
        </w:rPr>
        <w:t>20</w:t>
      </w:r>
      <w:r w:rsidRPr="00AA3B0F">
        <w:rPr>
          <w:rFonts w:ascii="黑体" w:eastAsia="黑体" w:hAnsi="黑体" w:hint="eastAsia"/>
          <w:sz w:val="24"/>
          <w:szCs w:val="24"/>
        </w:rPr>
        <w:t>年</w:t>
      </w:r>
      <w:r w:rsidR="000815F3">
        <w:rPr>
          <w:rFonts w:ascii="黑体" w:eastAsia="黑体" w:hAnsi="黑体" w:hint="eastAsia"/>
          <w:sz w:val="24"/>
          <w:szCs w:val="24"/>
        </w:rPr>
        <w:t>03</w:t>
      </w:r>
      <w:r w:rsidRPr="00AA3B0F">
        <w:rPr>
          <w:rFonts w:ascii="黑体" w:eastAsia="黑体" w:hAnsi="黑体" w:hint="eastAsia"/>
          <w:sz w:val="24"/>
          <w:szCs w:val="24"/>
        </w:rPr>
        <w:t>月</w:t>
      </w:r>
      <w:r w:rsidR="00955754">
        <w:rPr>
          <w:rFonts w:ascii="黑体" w:eastAsia="黑体" w:hAnsi="黑体" w:hint="eastAsia"/>
          <w:sz w:val="24"/>
          <w:szCs w:val="24"/>
        </w:rPr>
        <w:t>2</w:t>
      </w:r>
      <w:r w:rsidR="008B0BC4">
        <w:rPr>
          <w:rFonts w:ascii="黑体" w:eastAsia="黑体" w:hAnsi="黑体" w:hint="eastAsia"/>
          <w:sz w:val="24"/>
          <w:szCs w:val="24"/>
        </w:rPr>
        <w:t>3</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p>
    <w:sectPr w:rsidR="003A0A0F" w:rsidRPr="00450555" w:rsidSect="002968B2">
      <w:pgSz w:w="16838" w:h="11906" w:orient="landscape"/>
      <w:pgMar w:top="284" w:right="720" w:bottom="284"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7D" w:rsidRDefault="00D2297D" w:rsidP="00D967A9">
      <w:r>
        <w:separator/>
      </w:r>
    </w:p>
  </w:endnote>
  <w:endnote w:type="continuationSeparator" w:id="0">
    <w:p w:rsidR="00D2297D" w:rsidRDefault="00D2297D"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7D" w:rsidRDefault="00D2297D" w:rsidP="00D967A9">
      <w:r>
        <w:separator/>
      </w:r>
    </w:p>
  </w:footnote>
  <w:footnote w:type="continuationSeparator" w:id="0">
    <w:p w:rsidR="00D2297D" w:rsidRDefault="00D2297D"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E3B06"/>
    <w:multiLevelType w:val="hybridMultilevel"/>
    <w:tmpl w:val="41E2ED42"/>
    <w:lvl w:ilvl="0" w:tplc="F0B87F5A">
      <w:start w:val="1"/>
      <w:numFmt w:val="japaneseCounting"/>
      <w:lvlText w:val="%1、"/>
      <w:lvlJc w:val="left"/>
      <w:pPr>
        <w:ind w:left="1205" w:hanging="600"/>
      </w:pPr>
      <w:rPr>
        <w:rFonts w:hint="default"/>
        <w:color w:val="auto"/>
      </w:r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abstractNum w:abstractNumId="1">
    <w:nsid w:val="6E82499B"/>
    <w:multiLevelType w:val="hybridMultilevel"/>
    <w:tmpl w:val="DD0E0D88"/>
    <w:lvl w:ilvl="0" w:tplc="ED2E9B7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7A9"/>
    <w:rsid w:val="0000142D"/>
    <w:rsid w:val="00005C1B"/>
    <w:rsid w:val="000271CE"/>
    <w:rsid w:val="00051615"/>
    <w:rsid w:val="00055623"/>
    <w:rsid w:val="00056420"/>
    <w:rsid w:val="00077FE2"/>
    <w:rsid w:val="000815F3"/>
    <w:rsid w:val="000945FB"/>
    <w:rsid w:val="000E3AA3"/>
    <w:rsid w:val="000F1117"/>
    <w:rsid w:val="000F56F9"/>
    <w:rsid w:val="00136359"/>
    <w:rsid w:val="001523C2"/>
    <w:rsid w:val="00166529"/>
    <w:rsid w:val="001712C5"/>
    <w:rsid w:val="00176029"/>
    <w:rsid w:val="001807C0"/>
    <w:rsid w:val="001C4522"/>
    <w:rsid w:val="001E1D84"/>
    <w:rsid w:val="001E61FF"/>
    <w:rsid w:val="00221E51"/>
    <w:rsid w:val="002276DF"/>
    <w:rsid w:val="002440B8"/>
    <w:rsid w:val="00254BDC"/>
    <w:rsid w:val="00264EF1"/>
    <w:rsid w:val="00280A77"/>
    <w:rsid w:val="002968B2"/>
    <w:rsid w:val="002B6D6D"/>
    <w:rsid w:val="002C5588"/>
    <w:rsid w:val="002D72E4"/>
    <w:rsid w:val="002E2231"/>
    <w:rsid w:val="003011D8"/>
    <w:rsid w:val="00301427"/>
    <w:rsid w:val="00301B35"/>
    <w:rsid w:val="00313620"/>
    <w:rsid w:val="003300E5"/>
    <w:rsid w:val="00335128"/>
    <w:rsid w:val="00356AFF"/>
    <w:rsid w:val="003800E3"/>
    <w:rsid w:val="003850C2"/>
    <w:rsid w:val="003A0A0F"/>
    <w:rsid w:val="003A2DAE"/>
    <w:rsid w:val="003C15E3"/>
    <w:rsid w:val="003D2DDD"/>
    <w:rsid w:val="003D3D18"/>
    <w:rsid w:val="003E6BC8"/>
    <w:rsid w:val="003F2B8B"/>
    <w:rsid w:val="003F6959"/>
    <w:rsid w:val="00450555"/>
    <w:rsid w:val="00451A22"/>
    <w:rsid w:val="004577FC"/>
    <w:rsid w:val="004612A8"/>
    <w:rsid w:val="00472A2F"/>
    <w:rsid w:val="0047716D"/>
    <w:rsid w:val="00495E1F"/>
    <w:rsid w:val="004A1322"/>
    <w:rsid w:val="004A65CE"/>
    <w:rsid w:val="004B1732"/>
    <w:rsid w:val="004C34C3"/>
    <w:rsid w:val="004D1740"/>
    <w:rsid w:val="00501230"/>
    <w:rsid w:val="005046F2"/>
    <w:rsid w:val="00507E52"/>
    <w:rsid w:val="005219EB"/>
    <w:rsid w:val="00526E0E"/>
    <w:rsid w:val="00537BB7"/>
    <w:rsid w:val="00546293"/>
    <w:rsid w:val="0056672A"/>
    <w:rsid w:val="00566A4A"/>
    <w:rsid w:val="005769C5"/>
    <w:rsid w:val="005E1C01"/>
    <w:rsid w:val="005F666A"/>
    <w:rsid w:val="0060094E"/>
    <w:rsid w:val="00602B2F"/>
    <w:rsid w:val="00604EB7"/>
    <w:rsid w:val="00605895"/>
    <w:rsid w:val="00631000"/>
    <w:rsid w:val="006471BE"/>
    <w:rsid w:val="00660FF3"/>
    <w:rsid w:val="00665030"/>
    <w:rsid w:val="006759F1"/>
    <w:rsid w:val="006849F5"/>
    <w:rsid w:val="00685B7B"/>
    <w:rsid w:val="006A28C2"/>
    <w:rsid w:val="006A30B8"/>
    <w:rsid w:val="006B2BEB"/>
    <w:rsid w:val="006D2F94"/>
    <w:rsid w:val="006F6A3F"/>
    <w:rsid w:val="006F7D7D"/>
    <w:rsid w:val="00704383"/>
    <w:rsid w:val="007149E0"/>
    <w:rsid w:val="007241C9"/>
    <w:rsid w:val="00741467"/>
    <w:rsid w:val="0074738B"/>
    <w:rsid w:val="007514EB"/>
    <w:rsid w:val="00795332"/>
    <w:rsid w:val="007A66C3"/>
    <w:rsid w:val="007D25E0"/>
    <w:rsid w:val="007E2CBD"/>
    <w:rsid w:val="007E6DDE"/>
    <w:rsid w:val="00821DC1"/>
    <w:rsid w:val="008276B3"/>
    <w:rsid w:val="008310E0"/>
    <w:rsid w:val="00834BE0"/>
    <w:rsid w:val="00885BA8"/>
    <w:rsid w:val="00894ED6"/>
    <w:rsid w:val="00896F7E"/>
    <w:rsid w:val="008B0BC4"/>
    <w:rsid w:val="008C1721"/>
    <w:rsid w:val="008F18DC"/>
    <w:rsid w:val="00910925"/>
    <w:rsid w:val="00924C3F"/>
    <w:rsid w:val="00937700"/>
    <w:rsid w:val="00952E51"/>
    <w:rsid w:val="00955754"/>
    <w:rsid w:val="00973D5F"/>
    <w:rsid w:val="00977197"/>
    <w:rsid w:val="00984A48"/>
    <w:rsid w:val="00994BEF"/>
    <w:rsid w:val="0099750B"/>
    <w:rsid w:val="009A2EAE"/>
    <w:rsid w:val="009A659D"/>
    <w:rsid w:val="009B2441"/>
    <w:rsid w:val="009C1E1B"/>
    <w:rsid w:val="009C21B9"/>
    <w:rsid w:val="009D349B"/>
    <w:rsid w:val="009E2B8F"/>
    <w:rsid w:val="009E53F8"/>
    <w:rsid w:val="009F00CD"/>
    <w:rsid w:val="009F3B46"/>
    <w:rsid w:val="009F40DE"/>
    <w:rsid w:val="00A0314B"/>
    <w:rsid w:val="00A221D9"/>
    <w:rsid w:val="00A27668"/>
    <w:rsid w:val="00A4327D"/>
    <w:rsid w:val="00A77CBA"/>
    <w:rsid w:val="00A83425"/>
    <w:rsid w:val="00A97A10"/>
    <w:rsid w:val="00AA3B0F"/>
    <w:rsid w:val="00AB1E05"/>
    <w:rsid w:val="00B120C0"/>
    <w:rsid w:val="00B41989"/>
    <w:rsid w:val="00B45320"/>
    <w:rsid w:val="00B52094"/>
    <w:rsid w:val="00B5781E"/>
    <w:rsid w:val="00B614C6"/>
    <w:rsid w:val="00BC7B30"/>
    <w:rsid w:val="00BD59BC"/>
    <w:rsid w:val="00BE0EEB"/>
    <w:rsid w:val="00BF3611"/>
    <w:rsid w:val="00C22A66"/>
    <w:rsid w:val="00C41DD1"/>
    <w:rsid w:val="00C9030B"/>
    <w:rsid w:val="00C96446"/>
    <w:rsid w:val="00CD340A"/>
    <w:rsid w:val="00CD47FA"/>
    <w:rsid w:val="00CD6091"/>
    <w:rsid w:val="00CF4FE1"/>
    <w:rsid w:val="00D1240B"/>
    <w:rsid w:val="00D12E43"/>
    <w:rsid w:val="00D13247"/>
    <w:rsid w:val="00D2297D"/>
    <w:rsid w:val="00D3442E"/>
    <w:rsid w:val="00D4068A"/>
    <w:rsid w:val="00D52708"/>
    <w:rsid w:val="00D967A9"/>
    <w:rsid w:val="00DF103A"/>
    <w:rsid w:val="00E00ABD"/>
    <w:rsid w:val="00E03BF5"/>
    <w:rsid w:val="00E04089"/>
    <w:rsid w:val="00E274D7"/>
    <w:rsid w:val="00E277B8"/>
    <w:rsid w:val="00E35B57"/>
    <w:rsid w:val="00E363F6"/>
    <w:rsid w:val="00E5356C"/>
    <w:rsid w:val="00E61A30"/>
    <w:rsid w:val="00E62C53"/>
    <w:rsid w:val="00E80BCA"/>
    <w:rsid w:val="00E8355A"/>
    <w:rsid w:val="00E907D8"/>
    <w:rsid w:val="00E91B9A"/>
    <w:rsid w:val="00EA1732"/>
    <w:rsid w:val="00EA62A9"/>
    <w:rsid w:val="00EC0A4F"/>
    <w:rsid w:val="00EC0E18"/>
    <w:rsid w:val="00EC56E9"/>
    <w:rsid w:val="00EE0871"/>
    <w:rsid w:val="00EE2411"/>
    <w:rsid w:val="00EF08DF"/>
    <w:rsid w:val="00F5088A"/>
    <w:rsid w:val="00F82663"/>
    <w:rsid w:val="00F93C0E"/>
    <w:rsid w:val="00FA5CA1"/>
    <w:rsid w:val="00FA7213"/>
    <w:rsid w:val="00FA7B43"/>
    <w:rsid w:val="00FB0D02"/>
    <w:rsid w:val="00FB4665"/>
    <w:rsid w:val="00FD09C2"/>
    <w:rsid w:val="00FD2D18"/>
    <w:rsid w:val="00FE0469"/>
    <w:rsid w:val="00FE44C4"/>
    <w:rsid w:val="00FF5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7A9"/>
    <w:rPr>
      <w:sz w:val="18"/>
      <w:szCs w:val="18"/>
    </w:rPr>
  </w:style>
  <w:style w:type="paragraph" w:styleId="a4">
    <w:name w:val="footer"/>
    <w:basedOn w:val="a"/>
    <w:link w:val="Char0"/>
    <w:uiPriority w:val="99"/>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 w:type="paragraph" w:styleId="a9">
    <w:name w:val="No Spacing"/>
    <w:uiPriority w:val="1"/>
    <w:qFormat/>
    <w:rsid w:val="00301427"/>
    <w:pPr>
      <w:widowControl w:val="0"/>
      <w:jc w:val="both"/>
    </w:pPr>
  </w:style>
  <w:style w:type="paragraph" w:styleId="aa">
    <w:name w:val="List Paragraph"/>
    <w:basedOn w:val="a"/>
    <w:uiPriority w:val="99"/>
    <w:qFormat/>
    <w:rsid w:val="009D349B"/>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ECBC-CCC8-4C10-A6AD-879A3A87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杨志海</cp:lastModifiedBy>
  <cp:revision>93</cp:revision>
  <cp:lastPrinted>2019-03-11T10:06:00Z</cp:lastPrinted>
  <dcterms:created xsi:type="dcterms:W3CDTF">2018-06-06T09:59:00Z</dcterms:created>
  <dcterms:modified xsi:type="dcterms:W3CDTF">2020-03-24T01:43:00Z</dcterms:modified>
</cp:coreProperties>
</file>